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71FB0D30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7E00CD">
        <w:rPr>
          <w:color w:val="FF0000"/>
        </w:rPr>
        <w:t>482</w:t>
      </w:r>
    </w:p>
    <w:p w14:paraId="518FB869" w14:textId="04C56D87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bookmarkStart w:id="0" w:name="_Hlk82417052"/>
      <w:r w:rsidR="00645422">
        <w:t>ТРАЧУКА І.О</w:t>
      </w:r>
      <w:bookmarkEnd w:id="0"/>
      <w:r w:rsidR="00F95A86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6FD7306D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1" w:name="_Hlk77321680"/>
      <w:r>
        <w:t xml:space="preserve">Розглянувши заяву </w:t>
      </w:r>
      <w:bookmarkStart w:id="2" w:name="_Hlk81916003"/>
      <w:r w:rsidR="00645422">
        <w:t>ТРАЧУКА І.О</w:t>
      </w:r>
      <w:r w:rsidR="00264EA2">
        <w:t>.</w:t>
      </w:r>
      <w:r w:rsidR="005A5250">
        <w:t xml:space="preserve"> </w:t>
      </w:r>
      <w:bookmarkEnd w:id="2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E43153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082D02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1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2495B83E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645422">
        <w:t>ТРАЧУК</w:t>
      </w:r>
      <w:r w:rsidR="009F72F1">
        <w:t xml:space="preserve">У </w:t>
      </w:r>
      <w:r w:rsidR="00645422">
        <w:t>Ігорю Васильовичу</w:t>
      </w:r>
      <w:r w:rsidR="009F72F1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323F16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2D02"/>
    <w:rsid w:val="000858AD"/>
    <w:rsid w:val="00086217"/>
    <w:rsid w:val="001058C2"/>
    <w:rsid w:val="00106C85"/>
    <w:rsid w:val="00182FF2"/>
    <w:rsid w:val="0024451B"/>
    <w:rsid w:val="00264EA2"/>
    <w:rsid w:val="002D060E"/>
    <w:rsid w:val="00323F16"/>
    <w:rsid w:val="003825C2"/>
    <w:rsid w:val="00383B17"/>
    <w:rsid w:val="00385DF2"/>
    <w:rsid w:val="003A6D6E"/>
    <w:rsid w:val="003F2198"/>
    <w:rsid w:val="0045552F"/>
    <w:rsid w:val="004F326A"/>
    <w:rsid w:val="00543B16"/>
    <w:rsid w:val="00567F27"/>
    <w:rsid w:val="00581755"/>
    <w:rsid w:val="005A5250"/>
    <w:rsid w:val="00645422"/>
    <w:rsid w:val="006574B8"/>
    <w:rsid w:val="006C78CF"/>
    <w:rsid w:val="007342AC"/>
    <w:rsid w:val="007568D4"/>
    <w:rsid w:val="007C1B12"/>
    <w:rsid w:val="007E00CD"/>
    <w:rsid w:val="007F3E7D"/>
    <w:rsid w:val="00834FE1"/>
    <w:rsid w:val="008A5042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43153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12</cp:revision>
  <cp:lastPrinted>2021-09-20T12:40:00Z</cp:lastPrinted>
  <dcterms:created xsi:type="dcterms:W3CDTF">2021-09-07T08:18:00Z</dcterms:created>
  <dcterms:modified xsi:type="dcterms:W3CDTF">2021-09-20T15:10:00Z</dcterms:modified>
</cp:coreProperties>
</file>