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0E07" w14:textId="66D59C4B" w:rsidR="004322D2" w:rsidRPr="004322D2" w:rsidRDefault="004322D2" w:rsidP="004322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322D2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 wp14:anchorId="790932E9" wp14:editId="566E76EF">
            <wp:extent cx="504825" cy="6477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E0646" w14:textId="77777777" w:rsidR="004322D2" w:rsidRPr="004322D2" w:rsidRDefault="004322D2" w:rsidP="004322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2F37C48" w14:textId="77777777" w:rsidR="004322D2" w:rsidRPr="004322D2" w:rsidRDefault="004322D2" w:rsidP="004322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2D2">
        <w:rPr>
          <w:rFonts w:ascii="Times New Roman" w:hAnsi="Times New Roman" w:cs="Times New Roman"/>
          <w:b/>
          <w:sz w:val="28"/>
          <w:szCs w:val="28"/>
        </w:rPr>
        <w:t>СЛАВУТСЬКА    МІСЬКА    РАДА</w:t>
      </w:r>
    </w:p>
    <w:p w14:paraId="21F38942" w14:textId="77777777" w:rsidR="004322D2" w:rsidRPr="004322D2" w:rsidRDefault="004322D2" w:rsidP="004322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2D2">
        <w:rPr>
          <w:rFonts w:ascii="Times New Roman" w:hAnsi="Times New Roman" w:cs="Times New Roman"/>
          <w:b/>
          <w:sz w:val="28"/>
          <w:szCs w:val="28"/>
        </w:rPr>
        <w:t>ХМЕЛЬНИЦЬКОЇ    ОБЛАСТІ</w:t>
      </w:r>
    </w:p>
    <w:p w14:paraId="16E57E2C" w14:textId="77777777" w:rsidR="004322D2" w:rsidRPr="004322D2" w:rsidRDefault="004322D2" w:rsidP="004322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2D2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7D26259D" w14:textId="77777777" w:rsidR="004322D2" w:rsidRPr="004322D2" w:rsidRDefault="004322D2" w:rsidP="004322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2D2">
        <w:rPr>
          <w:rFonts w:ascii="Times New Roman" w:hAnsi="Times New Roman" w:cs="Times New Roman"/>
          <w:b/>
          <w:sz w:val="28"/>
          <w:szCs w:val="28"/>
        </w:rPr>
        <w:t xml:space="preserve">14 сесії міської ради </w:t>
      </w:r>
      <w:r w:rsidRPr="004322D2">
        <w:rPr>
          <w:rFonts w:ascii="Times New Roman" w:hAnsi="Times New Roman" w:cs="Times New Roman"/>
          <w:sz w:val="28"/>
          <w:szCs w:val="28"/>
        </w:rPr>
        <w:t xml:space="preserve"> </w:t>
      </w:r>
      <w:r w:rsidRPr="004322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322D2">
        <w:rPr>
          <w:rFonts w:ascii="Times New Roman" w:hAnsi="Times New Roman" w:cs="Times New Roman"/>
          <w:b/>
          <w:sz w:val="28"/>
          <w:szCs w:val="28"/>
        </w:rPr>
        <w:t>ІІІ</w:t>
      </w:r>
      <w:r w:rsidRPr="004322D2">
        <w:rPr>
          <w:rFonts w:ascii="Times New Roman" w:hAnsi="Times New Roman" w:cs="Times New Roman"/>
          <w:sz w:val="28"/>
          <w:szCs w:val="28"/>
        </w:rPr>
        <w:t xml:space="preserve"> </w:t>
      </w:r>
      <w:r w:rsidRPr="004322D2">
        <w:rPr>
          <w:rFonts w:ascii="Times New Roman" w:hAnsi="Times New Roman" w:cs="Times New Roman"/>
          <w:b/>
          <w:sz w:val="28"/>
          <w:szCs w:val="28"/>
        </w:rPr>
        <w:t>скликання</w:t>
      </w:r>
    </w:p>
    <w:p w14:paraId="3B7DEAC0" w14:textId="77777777" w:rsidR="004322D2" w:rsidRPr="004322D2" w:rsidRDefault="004322D2" w:rsidP="004322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6"/>
        <w:tblW w:w="0" w:type="auto"/>
        <w:tblLook w:val="01E0" w:firstRow="1" w:lastRow="1" w:firstColumn="1" w:lastColumn="1" w:noHBand="0" w:noVBand="0"/>
      </w:tblPr>
      <w:tblGrid>
        <w:gridCol w:w="3226"/>
        <w:gridCol w:w="3190"/>
        <w:gridCol w:w="3190"/>
      </w:tblGrid>
      <w:tr w:rsidR="004322D2" w:rsidRPr="004322D2" w14:paraId="2651FD4F" w14:textId="77777777" w:rsidTr="002D6D19">
        <w:tc>
          <w:tcPr>
            <w:tcW w:w="3226" w:type="dxa"/>
          </w:tcPr>
          <w:p w14:paraId="68A3A52F" w14:textId="77777777" w:rsidR="004322D2" w:rsidRPr="004322D2" w:rsidRDefault="004322D2" w:rsidP="00432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D2">
              <w:rPr>
                <w:rFonts w:ascii="Times New Roman" w:hAnsi="Times New Roman" w:cs="Times New Roman"/>
                <w:sz w:val="28"/>
                <w:szCs w:val="28"/>
              </w:rPr>
              <w:t>04 лютого 2022р.</w:t>
            </w:r>
          </w:p>
          <w:p w14:paraId="6904E951" w14:textId="77777777" w:rsidR="004322D2" w:rsidRPr="004322D2" w:rsidRDefault="004322D2" w:rsidP="00432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14:paraId="7C77C22E" w14:textId="77777777" w:rsidR="004322D2" w:rsidRPr="004322D2" w:rsidRDefault="004322D2" w:rsidP="00432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D2">
              <w:rPr>
                <w:rFonts w:ascii="Times New Roman" w:hAnsi="Times New Roman" w:cs="Times New Roman"/>
                <w:sz w:val="28"/>
                <w:szCs w:val="28"/>
              </w:rPr>
              <w:t>Славута</w:t>
            </w:r>
          </w:p>
        </w:tc>
        <w:tc>
          <w:tcPr>
            <w:tcW w:w="3190" w:type="dxa"/>
          </w:tcPr>
          <w:p w14:paraId="19616549" w14:textId="77FA1147" w:rsidR="004322D2" w:rsidRPr="004322D2" w:rsidRDefault="004322D2" w:rsidP="00432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22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2542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322D2">
              <w:rPr>
                <w:rFonts w:ascii="Times New Roman" w:hAnsi="Times New Roman" w:cs="Times New Roman"/>
                <w:sz w:val="28"/>
                <w:szCs w:val="28"/>
              </w:rPr>
              <w:t>-14/2022</w:t>
            </w:r>
          </w:p>
          <w:p w14:paraId="48775DB0" w14:textId="77777777" w:rsidR="004322D2" w:rsidRPr="004322D2" w:rsidRDefault="004322D2" w:rsidP="00432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F9469B" w14:textId="77777777" w:rsidR="004322D2" w:rsidRDefault="00A05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включення до Переліку об’єктів</w:t>
      </w:r>
    </w:p>
    <w:p w14:paraId="0667A955" w14:textId="77777777" w:rsidR="004322D2" w:rsidRDefault="004322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055F2">
        <w:rPr>
          <w:rFonts w:ascii="Times New Roman" w:hAnsi="Times New Roman" w:cs="Times New Roman"/>
          <w:sz w:val="28"/>
          <w:szCs w:val="28"/>
        </w:rPr>
        <w:t>омунальної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5F2">
        <w:rPr>
          <w:rFonts w:ascii="Times New Roman" w:hAnsi="Times New Roman" w:cs="Times New Roman"/>
          <w:sz w:val="28"/>
          <w:szCs w:val="28"/>
        </w:rPr>
        <w:t>власності, що підлягають</w:t>
      </w:r>
    </w:p>
    <w:p w14:paraId="4E501038" w14:textId="77777777" w:rsidR="004322D2" w:rsidRDefault="00A05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приватизації, нежитлової будівлі </w:t>
      </w:r>
    </w:p>
    <w:p w14:paraId="37B9BEDD" w14:textId="4EE8A6B3" w:rsidR="00564134" w:rsidRDefault="00A05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вул. Соборності, 15 в м. Славуті</w:t>
      </w:r>
    </w:p>
    <w:p w14:paraId="6BDBE9E4" w14:textId="77777777" w:rsidR="00564134" w:rsidRDefault="005641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A8C636" w14:textId="77777777" w:rsidR="00564134" w:rsidRDefault="00A055F2" w:rsidP="004322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забезпечення ефективного використання нерухомого комунального майна та надходжень до місцевого бюджету, керуючись ч. 4 ст. 11 Закону України «Про приватизацію державного і комунального майна», Порядком проведення електронних аукціонів для продажу об’єктів малої приватизації та визначення додаткових умов продажу, затвердженим постановою Кабінету Міністрів України від 10.05.2018 р. № 432, ст.25, п. 30 ч. 1 ст. 26, частинами 1-3 ст. 59, частинами 5-7 ст. 60 Закону України «Про місцеве самоврядування в Україні», Славутська міська рада ВИРІШИЛА:</w:t>
      </w:r>
    </w:p>
    <w:p w14:paraId="5BC90585" w14:textId="0E5DD457" w:rsidR="00564134" w:rsidRDefault="00A055F2" w:rsidP="004322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зміни до Переліку об’єктів комунальної власності, що підлягають приватизації, затвердженого рішенням Славутської міської ради від 24.05.2019 р. № 16-40/2019, включивши до нього новий об’єкт, а саме:</w:t>
      </w:r>
    </w:p>
    <w:p w14:paraId="49E59B8E" w14:textId="77777777" w:rsidR="00564134" w:rsidRDefault="00564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29" w:type="dxa"/>
        <w:tblLayout w:type="fixed"/>
        <w:tblLook w:val="04A0" w:firstRow="1" w:lastRow="0" w:firstColumn="1" w:lastColumn="0" w:noHBand="0" w:noVBand="1"/>
      </w:tblPr>
      <w:tblGrid>
        <w:gridCol w:w="550"/>
        <w:gridCol w:w="2019"/>
        <w:gridCol w:w="1168"/>
        <w:gridCol w:w="3340"/>
        <w:gridCol w:w="2552"/>
      </w:tblGrid>
      <w:tr w:rsidR="00564134" w14:paraId="21FEB33B" w14:textId="77777777">
        <w:tc>
          <w:tcPr>
            <w:tcW w:w="550" w:type="dxa"/>
            <w:vAlign w:val="center"/>
          </w:tcPr>
          <w:p w14:paraId="088D6112" w14:textId="77777777" w:rsidR="00564134" w:rsidRDefault="00A055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019" w:type="dxa"/>
            <w:vAlign w:val="center"/>
          </w:tcPr>
          <w:p w14:paraId="32D191C8" w14:textId="77777777" w:rsidR="00564134" w:rsidRDefault="00A055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 об’єкта</w:t>
            </w:r>
          </w:p>
        </w:tc>
        <w:tc>
          <w:tcPr>
            <w:tcW w:w="1168" w:type="dxa"/>
            <w:vAlign w:val="center"/>
          </w:tcPr>
          <w:p w14:paraId="2CD27FDF" w14:textId="77777777" w:rsidR="00564134" w:rsidRDefault="00A055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Площа об’єкта,</w:t>
            </w:r>
          </w:p>
          <w:p w14:paraId="22805C2A" w14:textId="77777777" w:rsidR="00564134" w:rsidRDefault="00A055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3340" w:type="dxa"/>
            <w:vAlign w:val="center"/>
          </w:tcPr>
          <w:p w14:paraId="315C7C0B" w14:textId="77777777" w:rsidR="00564134" w:rsidRDefault="00A055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Адреса об’єкта</w:t>
            </w:r>
          </w:p>
        </w:tc>
        <w:tc>
          <w:tcPr>
            <w:tcW w:w="2552" w:type="dxa"/>
            <w:vAlign w:val="center"/>
          </w:tcPr>
          <w:p w14:paraId="440F8218" w14:textId="77777777" w:rsidR="00564134" w:rsidRDefault="00A055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Найменування балансоутримувача комунального майна, код за ЄДРПОУ</w:t>
            </w:r>
          </w:p>
        </w:tc>
      </w:tr>
      <w:tr w:rsidR="00564134" w14:paraId="3CAE49D9" w14:textId="77777777">
        <w:tc>
          <w:tcPr>
            <w:tcW w:w="550" w:type="dxa"/>
          </w:tcPr>
          <w:p w14:paraId="432E901C" w14:textId="77777777" w:rsidR="00564134" w:rsidRDefault="00A055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19" w:type="dxa"/>
          </w:tcPr>
          <w:p w14:paraId="6C5B6C6B" w14:textId="77777777" w:rsidR="00564134" w:rsidRDefault="00A055F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Нежитлова будівля</w:t>
            </w:r>
          </w:p>
        </w:tc>
        <w:tc>
          <w:tcPr>
            <w:tcW w:w="1168" w:type="dxa"/>
          </w:tcPr>
          <w:p w14:paraId="0A5B3471" w14:textId="77777777" w:rsidR="00564134" w:rsidRDefault="00A055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198,3</w:t>
            </w:r>
          </w:p>
        </w:tc>
        <w:tc>
          <w:tcPr>
            <w:tcW w:w="3340" w:type="dxa"/>
          </w:tcPr>
          <w:p w14:paraId="67F7985B" w14:textId="77777777" w:rsidR="00564134" w:rsidRDefault="00A055F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Хмельницька обл., Шепетівський район, м. Славута, вул. Соборності, 15</w:t>
            </w:r>
          </w:p>
        </w:tc>
        <w:tc>
          <w:tcPr>
            <w:tcW w:w="2552" w:type="dxa"/>
          </w:tcPr>
          <w:p w14:paraId="209CDBF0" w14:textId="77777777" w:rsidR="00564134" w:rsidRDefault="00A055F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Комунальне підприємство «СЛАВУТА-СЕРВІС» Славутської міської ради, код за ЄДРПОУ 42875827</w:t>
            </w:r>
          </w:p>
        </w:tc>
      </w:tr>
    </w:tbl>
    <w:p w14:paraId="0553E480" w14:textId="77777777" w:rsidR="00564134" w:rsidRDefault="00564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71ADBB" w14:textId="1CA2031B" w:rsidR="00564134" w:rsidRDefault="00A055F2" w:rsidP="004322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92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Відділу комунальної власності виконавчого комітету Славутської міської ради (Наталія ДАЦЕНКО), який є органом приватизації Славутської міської територіальної громади в особі Славутської міської ради, здійснити процедуру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приватизації зазначеного в пункті 1 цього рішення об’єкта комунальної власності в порядку, визначеному законодавством.</w:t>
      </w:r>
    </w:p>
    <w:p w14:paraId="6A22D7B7" w14:textId="4228A1FE" w:rsidR="00564134" w:rsidRDefault="00A055F2" w:rsidP="004322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2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Доходи від відчуження об’єкта нерухомого майна зарахувати до місцевого бюджету та спрямувати на фінансування заходів, передбачених бюджетом розвитку.</w:t>
      </w:r>
    </w:p>
    <w:p w14:paraId="55BA8030" w14:textId="2BDB719B" w:rsidR="00564134" w:rsidRDefault="00A055F2" w:rsidP="004322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92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з питань регулювання земельних відносин, комунального майна та адміністративно-територіального устрою (Віктор ГАРБАРУК), а організацію його виконання – на заступника міського голови з питань діяльності виконавчих органів ради Людмилу КАЛЮЖНЮК. </w:t>
      </w:r>
    </w:p>
    <w:p w14:paraId="6ED4A32D" w14:textId="6CEB9552" w:rsidR="00564134" w:rsidRDefault="0056413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CC6A3E" w14:textId="77777777" w:rsidR="004322D2" w:rsidRDefault="004322D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84EB35" w14:textId="5114A550" w:rsidR="00564134" w:rsidRDefault="004322D2" w:rsidP="004322D2">
      <w:pPr>
        <w:tabs>
          <w:tab w:val="left" w:pos="567"/>
          <w:tab w:val="left" w:pos="694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55F2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Василь СИДОР</w:t>
      </w:r>
    </w:p>
    <w:sectPr w:rsidR="00564134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34"/>
    <w:rsid w:val="00325425"/>
    <w:rsid w:val="004322D2"/>
    <w:rsid w:val="00564134"/>
    <w:rsid w:val="00A055F2"/>
    <w:rsid w:val="00F9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3C9D"/>
  <w15:docId w15:val="{12619440-1477-46CD-80C6-D2F7ACFF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EA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39"/>
    <w:rsid w:val="00DD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92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natalie.datsenko@gmail.com</dc:creator>
  <dc:description/>
  <cp:lastModifiedBy>Gruzd</cp:lastModifiedBy>
  <cp:revision>5</cp:revision>
  <cp:lastPrinted>2022-01-11T14:19:00Z</cp:lastPrinted>
  <dcterms:created xsi:type="dcterms:W3CDTF">2022-01-17T12:03:00Z</dcterms:created>
  <dcterms:modified xsi:type="dcterms:W3CDTF">2022-02-09T06:41:00Z</dcterms:modified>
  <dc:language>uk-UA</dc:language>
</cp:coreProperties>
</file>