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0"/>
        <w:gridCol w:w="3192"/>
        <w:gridCol w:w="3194"/>
      </w:tblGrid>
      <w:tr>
        <w:trPr/>
        <w:tc>
          <w:tcPr>
            <w:tcW w:w="322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18-20/2022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pacing w:before="0" w:after="0"/>
        <w:ind w:start="0" w:end="4111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start="0" w:end="4111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 розірвання Договору </w:t>
      </w:r>
    </w:p>
    <w:p>
      <w:pPr>
        <w:pStyle w:val="Normal"/>
        <w:spacing w:before="0" w:after="0"/>
        <w:ind w:start="0" w:end="4111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безоплатного користування (позички)</w:t>
      </w:r>
    </w:p>
    <w:p>
      <w:pPr>
        <w:pStyle w:val="Normal"/>
        <w:spacing w:before="0" w:after="200"/>
        <w:ind w:start="0" w:end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200"/>
        <w:ind w:start="0" w:end="0" w:firstLine="56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У зв’язку із непередбачуваними обставинами (наявністю на території Славутської міської територіальної громади значної кількості внутрішньо переміщених осіб внаслідок введення на території України воєнного стану) нежитлове приміщення комунальної власності № 30 на вул. Соборності, 26, яке перебуває у безоплатному користуванні Управління Шепетівської єпархії Української православної церкви, потрібне позичкодавцю Славутській міській раді з метою сприяння реалізації прав та інтересів внутрішньо-переміщених осіб на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тимчасове користування приміщеннями для проживання, враховуючи </w:t>
      </w:r>
      <w:r>
        <w:rPr>
          <w:rFonts w:cs="Times New Roman" w:ascii="Times New Roman" w:hAnsi="Times New Roman"/>
          <w:color w:val="000000"/>
          <w:sz w:val="28"/>
          <w:szCs w:val="28"/>
        </w:rPr>
        <w:t>заборону, встановлену Законом України «Про оренду державного та комунального майна», щодо передачі комунального майна в безоплатне користування, позичку, пропозиції постійних комісій Славутської міської ради, керуючись рішенням Славутської міської ради від 27.03.2009 р. № 19-29/2009 «Про передачу у безоплатне користування Шепетівської єпархії Української Православної Церкви нежитлового приміщення комунальної власності м. Славута в будинку по вулиці Соборності, 26», п.п. 2.4, 4.1, 4.2 Договору позички № 168, укладеного 21.05.2009 р. між Славутською міською радою та Управлінням Шепетівської єпархії Української православної церкви, ч. 2 ст. 9 Закону України «Про оренду державного та комунального майна», ст. ст. 25, 60 Закону України «Про місцеве самоврядування в Україні», Славутська міська рада ВИРІШИЛА:</w:t>
      </w:r>
    </w:p>
    <w:p>
      <w:pPr>
        <w:pStyle w:val="Normal"/>
        <w:spacing w:before="0" w:after="0"/>
        <w:ind w:start="0" w:end="0" w:firstLine="56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Розірвати </w:t>
      </w:r>
      <w:bookmarkStart w:id="0" w:name="_Hlk73107572"/>
      <w:r>
        <w:rPr>
          <w:rFonts w:cs="Times New Roman" w:ascii="Times New Roman" w:hAnsi="Times New Roman"/>
          <w:color w:val="000000"/>
          <w:sz w:val="28"/>
          <w:szCs w:val="28"/>
        </w:rPr>
        <w:t>Договір позички № 168,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 укладений 21.05.2009 р. між Славутською міською радою та Управлінням Шепетівської єпархії Української православної церкви (далі – Договір), згідно з яким у безоплатному користуванні Управління Шепетівської єпархії Української православної церкви перебуває приміщення під № 30, загальною площею 52,2 кв.м, на вул. Соборності, 26 в м. Славуті для розміщення Кафедри Шепетівсько-Славутської єпархії Української Православної Церкви.</w:t>
      </w:r>
    </w:p>
    <w:p>
      <w:pPr>
        <w:pStyle w:val="Normal"/>
        <w:spacing w:before="0" w:after="0"/>
        <w:ind w:start="0" w:end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Міському голові укласти угоду про розірвання Договору безоплатного користування (позички) № 168 від 21.05.2009 р. та підписати акт приймання-передачі майна.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851" w:leader="none"/>
        </w:tabs>
        <w:spacing w:lineRule="auto" w:line="276" w:before="0" w:after="0"/>
        <w:ind w:start="0" w:end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  <w:bookmarkStart w:id="1" w:name="_Hlk69736769"/>
      <w:r>
        <w:rPr>
          <w:rFonts w:cs="Times New Roman" w:ascii="Times New Roman" w:hAnsi="Times New Roman"/>
          <w:color w:val="000000"/>
          <w:sz w:val="28"/>
          <w:szCs w:val="28"/>
        </w:rPr>
        <w:t xml:space="preserve">Контроль за виконанням цього рішення покласти на постійну комісію з питань регулювання земельних відносин, комунального майна та адміністративно-територіального устрою (Віктор ГАРБАРУК), а організацію його виконання – на заступника міського голови з питань діяльності виконавчих органів ради Людмилу КАЛЮЖНЮК. </w:t>
      </w:r>
    </w:p>
    <w:p>
      <w:pPr>
        <w:pStyle w:val="Normal"/>
        <w:tabs>
          <w:tab w:val="clear" w:pos="709"/>
          <w:tab w:val="left" w:pos="567" w:leader="none"/>
          <w:tab w:val="left" w:pos="7088" w:leader="none"/>
        </w:tabs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End w:id="1"/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tabs>
          <w:tab w:val="clear" w:pos="709"/>
          <w:tab w:val="left" w:pos="567" w:leader="none"/>
          <w:tab w:val="left" w:pos="7088" w:leader="none"/>
        </w:tabs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>Міський голова                                                                Василь СИДОР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/>
      </w:r>
    </w:p>
    <w:sectPr>
      <w:type w:val="nextPage"/>
      <w:pgSz w:w="11906" w:h="16838"/>
      <w:pgMar w:left="1560" w:right="761" w:gutter="0" w:header="0" w:top="1418" w:footer="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character" w:styleId="WW8Num2z0">
    <w:name w:val="WW8Num2z0"/>
    <w:qFormat/>
    <w:rPr>
      <w:szCs w:val="28"/>
    </w:rPr>
  </w:style>
  <w:style w:type="character" w:styleId="WW8Num2z1">
    <w:name w:val="WW8Num2z1"/>
    <w:qFormat/>
    <w:rPr>
      <w:rFonts w:eastAsia="Calibri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LibreOffice/7.3.4.2$Windows_X86_64 LibreOffice_project/728fec16bd5f605073805c3c9e7c4212a0120dc5</Application>
  <AppVersion>15.0000</AppVersion>
  <Pages>2</Pages>
  <Words>323</Words>
  <Characters>2227</Characters>
  <CharactersWithSpaces>2627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2022-09-09T14:57:47Z</cp:lastPrinted>
  <dcterms:modified xsi:type="dcterms:W3CDTF">2022-09-13T11:41:37Z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