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BC" w:rsidRDefault="00AF75FE">
      <w:pPr>
        <w:ind w:firstLine="567"/>
        <w:jc w:val="center"/>
        <w:rPr>
          <w:rFonts w:hint="eastAsia"/>
          <w:szCs w:val="28"/>
          <w:lang w:val="ru-RU" w:eastAsia="uk-UA"/>
        </w:rPr>
      </w:pPr>
      <w:r>
        <w:rPr>
          <w:noProof/>
        </w:rPr>
        <w:drawing>
          <wp:inline distT="0" distB="0" distL="0" distR="0">
            <wp:extent cx="503555" cy="6508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rcRect l="-90" t="-71" r="-90" b="-71"/>
                    <a:stretch>
                      <a:fillRect/>
                    </a:stretch>
                  </pic:blipFill>
                  <pic:spPr bwMode="auto">
                    <a:xfrm>
                      <a:off x="0" y="0"/>
                      <a:ext cx="503555" cy="650875"/>
                    </a:xfrm>
                    <a:prstGeom prst="rect">
                      <a:avLst/>
                    </a:prstGeom>
                  </pic:spPr>
                </pic:pic>
              </a:graphicData>
            </a:graphic>
          </wp:inline>
        </w:drawing>
      </w:r>
    </w:p>
    <w:p w:rsidR="003F77BC" w:rsidRDefault="003F77BC">
      <w:pPr>
        <w:ind w:firstLine="567"/>
        <w:jc w:val="center"/>
        <w:rPr>
          <w:rFonts w:hint="eastAsia"/>
          <w:szCs w:val="28"/>
          <w:lang w:val="en-US" w:eastAsia="uk-UA"/>
        </w:rPr>
      </w:pPr>
    </w:p>
    <w:p w:rsidR="003F77BC" w:rsidRDefault="00AF75FE">
      <w:pPr>
        <w:ind w:firstLine="567"/>
        <w:jc w:val="center"/>
        <w:rPr>
          <w:rFonts w:ascii="Times New Roman" w:hAnsi="Times New Roman"/>
          <w:b/>
          <w:sz w:val="28"/>
          <w:szCs w:val="28"/>
        </w:rPr>
      </w:pPr>
      <w:r>
        <w:rPr>
          <w:rFonts w:ascii="Times New Roman" w:hAnsi="Times New Roman"/>
          <w:b/>
          <w:sz w:val="28"/>
          <w:szCs w:val="28"/>
        </w:rPr>
        <w:t>СЛАВУТСЬКА    МІСЬКА    РАДА</w:t>
      </w:r>
    </w:p>
    <w:p w:rsidR="003F77BC" w:rsidRDefault="00AF75FE">
      <w:pPr>
        <w:ind w:firstLine="567"/>
        <w:jc w:val="center"/>
        <w:rPr>
          <w:rFonts w:ascii="Times New Roman" w:hAnsi="Times New Roman"/>
          <w:b/>
          <w:sz w:val="28"/>
          <w:szCs w:val="28"/>
        </w:rPr>
      </w:pPr>
      <w:r>
        <w:rPr>
          <w:rFonts w:ascii="Times New Roman" w:hAnsi="Times New Roman"/>
          <w:b/>
          <w:sz w:val="28"/>
          <w:szCs w:val="28"/>
        </w:rPr>
        <w:t>ХМЕЛЬНИЦЬКОЇ    ОБЛАСТІ</w:t>
      </w:r>
    </w:p>
    <w:p w:rsidR="003F77BC" w:rsidRDefault="00AF75FE">
      <w:pPr>
        <w:ind w:firstLine="567"/>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3F77BC" w:rsidRDefault="005148D0">
      <w:pPr>
        <w:ind w:firstLine="567"/>
        <w:jc w:val="center"/>
        <w:rPr>
          <w:rFonts w:ascii="Times New Roman" w:hAnsi="Times New Roman"/>
          <w:sz w:val="28"/>
          <w:szCs w:val="28"/>
        </w:rPr>
      </w:pPr>
      <w:r>
        <w:rPr>
          <w:rFonts w:ascii="Times New Roman" w:hAnsi="Times New Roman"/>
          <w:b/>
          <w:sz w:val="28"/>
          <w:szCs w:val="28"/>
        </w:rPr>
        <w:t>2</w:t>
      </w:r>
      <w:r w:rsidR="000A0F3C">
        <w:rPr>
          <w:rFonts w:ascii="Times New Roman" w:hAnsi="Times New Roman"/>
          <w:b/>
          <w:sz w:val="28"/>
          <w:szCs w:val="28"/>
        </w:rPr>
        <w:t>1</w:t>
      </w:r>
      <w:r w:rsidR="00AF75FE">
        <w:rPr>
          <w:rFonts w:ascii="Times New Roman" w:hAnsi="Times New Roman"/>
          <w:b/>
          <w:sz w:val="28"/>
          <w:szCs w:val="28"/>
        </w:rPr>
        <w:t xml:space="preserve"> сесії міської ради </w:t>
      </w:r>
      <w:r w:rsidR="00AF75FE">
        <w:rPr>
          <w:rFonts w:ascii="Times New Roman" w:hAnsi="Times New Roman"/>
          <w:sz w:val="28"/>
          <w:szCs w:val="28"/>
        </w:rPr>
        <w:t xml:space="preserve"> </w:t>
      </w:r>
      <w:r w:rsidR="00AF75FE">
        <w:rPr>
          <w:rFonts w:ascii="Times New Roman" w:hAnsi="Times New Roman"/>
          <w:b/>
          <w:sz w:val="28"/>
          <w:szCs w:val="28"/>
          <w:lang w:val="en-US"/>
        </w:rPr>
        <w:t>V</w:t>
      </w:r>
      <w:r w:rsidR="00AF75FE">
        <w:rPr>
          <w:rFonts w:ascii="Times New Roman" w:hAnsi="Times New Roman"/>
          <w:b/>
          <w:sz w:val="28"/>
          <w:szCs w:val="28"/>
        </w:rPr>
        <w:t>ІІІ</w:t>
      </w:r>
      <w:r w:rsidR="00AF75FE">
        <w:rPr>
          <w:rFonts w:ascii="Times New Roman" w:hAnsi="Times New Roman"/>
          <w:sz w:val="28"/>
          <w:szCs w:val="28"/>
        </w:rPr>
        <w:t xml:space="preserve"> </w:t>
      </w:r>
      <w:r w:rsidR="00AF75FE">
        <w:rPr>
          <w:rFonts w:ascii="Times New Roman" w:hAnsi="Times New Roman"/>
          <w:b/>
          <w:sz w:val="28"/>
          <w:szCs w:val="28"/>
        </w:rPr>
        <w:t>скликання</w:t>
      </w:r>
    </w:p>
    <w:p w:rsidR="003F77BC" w:rsidRDefault="003F77BC">
      <w:pPr>
        <w:ind w:firstLine="567"/>
        <w:jc w:val="center"/>
        <w:rPr>
          <w:rFonts w:hint="eastAsia"/>
          <w:b/>
          <w:szCs w:val="28"/>
          <w:lang w:eastAsia="uk-UA"/>
        </w:rPr>
      </w:pPr>
    </w:p>
    <w:tbl>
      <w:tblPr>
        <w:tblW w:w="9606" w:type="dxa"/>
        <w:tblLayout w:type="fixed"/>
        <w:tblLook w:val="04A0" w:firstRow="1" w:lastRow="0" w:firstColumn="1" w:lastColumn="0" w:noHBand="0" w:noVBand="1"/>
      </w:tblPr>
      <w:tblGrid>
        <w:gridCol w:w="3225"/>
        <w:gridCol w:w="3190"/>
        <w:gridCol w:w="3191"/>
      </w:tblGrid>
      <w:tr w:rsidR="003F77BC">
        <w:tc>
          <w:tcPr>
            <w:tcW w:w="3225" w:type="dxa"/>
          </w:tcPr>
          <w:p w:rsidR="003F77BC" w:rsidRDefault="000A0F3C">
            <w:pPr>
              <w:ind w:firstLine="567"/>
              <w:jc w:val="center"/>
              <w:rPr>
                <w:rFonts w:ascii="Times New Roman" w:hAnsi="Times New Roman"/>
                <w:sz w:val="28"/>
                <w:szCs w:val="28"/>
              </w:rPr>
            </w:pPr>
            <w:r>
              <w:rPr>
                <w:rFonts w:ascii="Times New Roman" w:hAnsi="Times New Roman"/>
                <w:sz w:val="28"/>
                <w:szCs w:val="28"/>
              </w:rPr>
              <w:t>21 жовтня</w:t>
            </w:r>
            <w:r w:rsidR="00AF75FE">
              <w:rPr>
                <w:rFonts w:ascii="Times New Roman" w:hAnsi="Times New Roman"/>
                <w:sz w:val="28"/>
                <w:szCs w:val="28"/>
              </w:rPr>
              <w:t xml:space="preserve"> 2022 р.</w:t>
            </w:r>
          </w:p>
          <w:p w:rsidR="003F77BC" w:rsidRDefault="003F77BC">
            <w:pPr>
              <w:ind w:firstLine="567"/>
              <w:jc w:val="center"/>
              <w:rPr>
                <w:rFonts w:ascii="Times New Roman" w:hAnsi="Times New Roman"/>
                <w:sz w:val="28"/>
                <w:szCs w:val="28"/>
              </w:rPr>
            </w:pPr>
          </w:p>
        </w:tc>
        <w:tc>
          <w:tcPr>
            <w:tcW w:w="3190" w:type="dxa"/>
          </w:tcPr>
          <w:p w:rsidR="003F77BC" w:rsidRDefault="00AF75FE">
            <w:pPr>
              <w:ind w:firstLine="567"/>
              <w:jc w:val="center"/>
              <w:rPr>
                <w:rFonts w:ascii="Times New Roman" w:hAnsi="Times New Roman"/>
                <w:sz w:val="28"/>
                <w:szCs w:val="28"/>
              </w:rPr>
            </w:pPr>
            <w:r>
              <w:rPr>
                <w:rFonts w:ascii="Times New Roman" w:hAnsi="Times New Roman"/>
                <w:sz w:val="28"/>
                <w:szCs w:val="28"/>
              </w:rPr>
              <w:t>Славута</w:t>
            </w:r>
          </w:p>
        </w:tc>
        <w:tc>
          <w:tcPr>
            <w:tcW w:w="3191" w:type="dxa"/>
          </w:tcPr>
          <w:p w:rsidR="003F77BC" w:rsidRDefault="00AF75FE">
            <w:pPr>
              <w:ind w:firstLine="567"/>
              <w:jc w:val="center"/>
              <w:rPr>
                <w:rFonts w:ascii="Times New Roman" w:hAnsi="Times New Roman"/>
                <w:sz w:val="28"/>
                <w:szCs w:val="28"/>
              </w:rPr>
            </w:pPr>
            <w:r>
              <w:rPr>
                <w:rFonts w:ascii="Times New Roman" w:hAnsi="Times New Roman"/>
                <w:sz w:val="28"/>
                <w:szCs w:val="28"/>
              </w:rPr>
              <w:t xml:space="preserve">№ </w:t>
            </w:r>
            <w:r w:rsidR="000A0F3C">
              <w:rPr>
                <w:rFonts w:ascii="Times New Roman" w:hAnsi="Times New Roman"/>
                <w:sz w:val="28"/>
                <w:szCs w:val="28"/>
              </w:rPr>
              <w:t>16</w:t>
            </w:r>
            <w:r w:rsidRPr="00C00477">
              <w:rPr>
                <w:rFonts w:ascii="Times New Roman" w:hAnsi="Times New Roman"/>
                <w:sz w:val="28"/>
                <w:szCs w:val="28"/>
              </w:rPr>
              <w:t>-</w:t>
            </w:r>
            <w:r w:rsidR="005148D0" w:rsidRPr="00C00477">
              <w:rPr>
                <w:rFonts w:ascii="Times New Roman" w:hAnsi="Times New Roman"/>
                <w:sz w:val="28"/>
                <w:szCs w:val="28"/>
              </w:rPr>
              <w:t>2</w:t>
            </w:r>
            <w:r w:rsidR="000A0F3C">
              <w:rPr>
                <w:rFonts w:ascii="Times New Roman" w:hAnsi="Times New Roman"/>
                <w:sz w:val="28"/>
                <w:szCs w:val="28"/>
              </w:rPr>
              <w:t>1</w:t>
            </w:r>
            <w:r>
              <w:rPr>
                <w:rFonts w:ascii="Times New Roman" w:hAnsi="Times New Roman"/>
                <w:sz w:val="28"/>
                <w:szCs w:val="28"/>
              </w:rPr>
              <w:t>/2022</w:t>
            </w:r>
          </w:p>
          <w:p w:rsidR="003F77BC" w:rsidRDefault="003F77BC">
            <w:pPr>
              <w:ind w:firstLine="567"/>
              <w:jc w:val="center"/>
              <w:rPr>
                <w:rFonts w:ascii="Times New Roman" w:hAnsi="Times New Roman"/>
                <w:sz w:val="28"/>
                <w:szCs w:val="28"/>
                <w:lang w:val="ru-RU"/>
              </w:rPr>
            </w:pPr>
          </w:p>
        </w:tc>
      </w:tr>
    </w:tbl>
    <w:p w:rsidR="000A0F3C" w:rsidRPr="000A0F3C" w:rsidRDefault="000A0F3C" w:rsidP="000A0F3C">
      <w:pPr>
        <w:widowControl/>
        <w:ind w:right="4961"/>
        <w:jc w:val="both"/>
        <w:rPr>
          <w:rFonts w:ascii="Times New Roman" w:eastAsia="Times New Roman" w:hAnsi="Times New Roman" w:cs="Times New Roman"/>
          <w:kern w:val="0"/>
          <w:sz w:val="28"/>
          <w:lang w:bidi="ar-SA"/>
        </w:rPr>
      </w:pPr>
      <w:bookmarkStart w:id="0" w:name="_Hlk91249452"/>
      <w:r w:rsidRPr="000A0F3C">
        <w:rPr>
          <w:rFonts w:ascii="Times New Roman" w:eastAsia="Times New Roman" w:hAnsi="Times New Roman" w:cs="Times New Roman"/>
          <w:kern w:val="0"/>
          <w:sz w:val="28"/>
          <w:szCs w:val="28"/>
          <w:lang w:bidi="ar-SA"/>
        </w:rPr>
        <w:t xml:space="preserve">Про внесення змін до рішень Славутської міської ради щодо розміщення тимчасових споруд  для провадження підприємницької діяльності на території Славутської міської територіальної громади </w:t>
      </w:r>
      <w:bookmarkEnd w:id="0"/>
    </w:p>
    <w:p w:rsidR="000A0F3C" w:rsidRPr="000A0F3C" w:rsidRDefault="000A0F3C" w:rsidP="000A0F3C">
      <w:pPr>
        <w:widowControl/>
        <w:jc w:val="both"/>
        <w:rPr>
          <w:rFonts w:ascii="Times New Roman" w:eastAsia="Times New Roman" w:hAnsi="Times New Roman" w:cs="Times New Roman"/>
          <w:kern w:val="0"/>
          <w:sz w:val="28"/>
          <w:szCs w:val="28"/>
          <w:lang w:bidi="ar-SA"/>
        </w:rPr>
      </w:pPr>
    </w:p>
    <w:p w:rsidR="000A0F3C" w:rsidRPr="000A0F3C" w:rsidRDefault="000A0F3C" w:rsidP="000A0F3C">
      <w:pPr>
        <w:widowControl/>
        <w:ind w:firstLine="708"/>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kern w:val="0"/>
          <w:sz w:val="28"/>
          <w:szCs w:val="28"/>
          <w:lang w:bidi="ar-SA"/>
        </w:rPr>
        <w:t xml:space="preserve">З метою уникнення неоднозначного застосування окремих положень рішень Славутської міської ради щодо розміщення пересувних та стаціонарних тимчасових споруд торговельного, побутового, соціально-культурного призначення для провадження підприємницької діяльності, в тому числі, сезонного характеру, відповідно до </w:t>
      </w:r>
      <w:r w:rsidRPr="000A0F3C">
        <w:rPr>
          <w:rFonts w:ascii="Times New Roman" w:eastAsia="Times New Roman" w:hAnsi="Times New Roman" w:cs="Times New Roman"/>
          <w:bCs/>
          <w:color w:val="000000"/>
          <w:kern w:val="0"/>
          <w:sz w:val="28"/>
          <w:szCs w:val="28"/>
          <w:lang w:bidi="ar-SA"/>
        </w:rPr>
        <w:t>ст.ст. 134, 135, 136 Земельного кодексу України</w:t>
      </w:r>
      <w:r w:rsidR="00AC7BB2">
        <w:rPr>
          <w:rFonts w:ascii="Times New Roman" w:eastAsia="Times New Roman" w:hAnsi="Times New Roman" w:cs="Times New Roman"/>
          <w:bCs/>
          <w:color w:val="000000"/>
          <w:kern w:val="0"/>
          <w:sz w:val="28"/>
          <w:szCs w:val="28"/>
          <w:lang w:bidi="ar-SA"/>
        </w:rPr>
        <w:t>,</w:t>
      </w:r>
      <w:r w:rsidRPr="000A0F3C">
        <w:rPr>
          <w:rFonts w:ascii="Times New Roman" w:eastAsia="Times New Roman" w:hAnsi="Times New Roman" w:cs="Times New Roman"/>
          <w:kern w:val="0"/>
          <w:sz w:val="28"/>
          <w:szCs w:val="28"/>
          <w:lang w:bidi="ar-SA"/>
        </w:rPr>
        <w:t xml:space="preserve"> ст. 21 Закону України «Про благоустрій населених пунктів», ст. 28 Закону України «Про регулювання містобудівної діяльності», ст.ст. 25, 59 Закону України «Про місцеве самоврядування в Україні», постанови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України №244 від 21.10.2011 «Про затвердження Порядку розміщення тимчасових споруд для провадження підприємницької діяльності»</w:t>
      </w:r>
      <w:r w:rsidR="00AC7BB2">
        <w:rPr>
          <w:rFonts w:ascii="Times New Roman" w:eastAsia="Times New Roman" w:hAnsi="Times New Roman" w:cs="Times New Roman"/>
          <w:kern w:val="0"/>
          <w:sz w:val="28"/>
          <w:szCs w:val="28"/>
          <w:lang w:bidi="ar-SA"/>
        </w:rPr>
        <w:t>,</w:t>
      </w:r>
      <w:bookmarkStart w:id="1" w:name="_GoBack"/>
      <w:bookmarkEnd w:id="1"/>
      <w:r w:rsidRPr="000A0F3C">
        <w:rPr>
          <w:rFonts w:ascii="Times New Roman" w:eastAsia="Times New Roman" w:hAnsi="Times New Roman" w:cs="Times New Roman"/>
          <w:kern w:val="0"/>
          <w:sz w:val="28"/>
          <w:szCs w:val="28"/>
          <w:lang w:bidi="ar-SA"/>
        </w:rPr>
        <w:t xml:space="preserve"> ДБН В.2.2-23:2009 «Будинки і споруди. Підприємства торгівлі», міська рада ВИРІШИЛА:</w:t>
      </w:r>
    </w:p>
    <w:p w:rsidR="000A0F3C" w:rsidRPr="000A0F3C" w:rsidRDefault="000A0F3C" w:rsidP="000A0F3C">
      <w:pPr>
        <w:widowControl/>
        <w:ind w:firstLine="708"/>
        <w:jc w:val="both"/>
        <w:rPr>
          <w:rFonts w:ascii="Times New Roman" w:eastAsia="Times New Roman" w:hAnsi="Times New Roman" w:cs="Times New Roman"/>
          <w:kern w:val="0"/>
          <w:sz w:val="28"/>
          <w:szCs w:val="28"/>
          <w:lang w:bidi="ar-SA"/>
        </w:rPr>
      </w:pPr>
    </w:p>
    <w:p w:rsidR="000A0F3C" w:rsidRPr="000A0F3C" w:rsidRDefault="000A0F3C" w:rsidP="000A0F3C">
      <w:pPr>
        <w:widowControl/>
        <w:ind w:firstLine="708"/>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kern w:val="0"/>
          <w:sz w:val="28"/>
          <w:szCs w:val="28"/>
          <w:lang w:bidi="ar-SA"/>
        </w:rPr>
        <w:t>1.Внести зміни до рішення Славутської міської ради №23- 17/2022 від 22.04.2022 року «Про врегулювання питання тимчасового користування окремими елементами благоустрою комунальної власності «Славутської міської територіальної громади»:</w:t>
      </w:r>
    </w:p>
    <w:p w:rsidR="000A0F3C" w:rsidRPr="000A0F3C" w:rsidRDefault="000A0F3C" w:rsidP="000A0F3C">
      <w:pPr>
        <w:widowControl/>
        <w:ind w:firstLine="708"/>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kern w:val="0"/>
          <w:sz w:val="28"/>
          <w:szCs w:val="28"/>
          <w:lang w:bidi="ar-SA"/>
        </w:rPr>
        <w:t xml:space="preserve">1.1.пункт 1 рішення викласти в наступній редакції: «1.Встановити, що передача у тимчасове користування (його продовження) окремих елементів благоустрою комунальної власності Славутської міської територіальної громади для розміщення малих архітектурних форм — пересувних тимчасових споруд - споруд, які не мають закритого приміщення для тимчасового перебування людей, у яких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 </w:t>
      </w:r>
      <w:r w:rsidRPr="000A0F3C">
        <w:rPr>
          <w:rFonts w:ascii="Times New Roman" w:eastAsia="Times New Roman" w:hAnsi="Times New Roman" w:cs="Times New Roman"/>
          <w:kern w:val="0"/>
          <w:sz w:val="28"/>
          <w:szCs w:val="28"/>
          <w:lang w:bidi="ar-SA"/>
        </w:rPr>
        <w:lastRenderedPageBreak/>
        <w:t>здійснюється за рішенням Славутської міської ради на підставі виданого паспорту прив</w:t>
      </w:r>
      <w:r w:rsidRPr="000A0F3C">
        <w:rPr>
          <w:rFonts w:ascii="Times New Roman" w:eastAsia="Times New Roman" w:hAnsi="Times New Roman" w:cs="Times New Roman"/>
          <w:kern w:val="0"/>
          <w:sz w:val="28"/>
          <w:szCs w:val="28"/>
          <w:lang w:val="en-US" w:bidi="ar-SA"/>
        </w:rPr>
        <w:t>’</w:t>
      </w:r>
      <w:r w:rsidRPr="000A0F3C">
        <w:rPr>
          <w:rFonts w:ascii="Times New Roman" w:eastAsia="Times New Roman" w:hAnsi="Times New Roman" w:cs="Times New Roman"/>
          <w:kern w:val="0"/>
          <w:sz w:val="28"/>
          <w:szCs w:val="28"/>
          <w:lang w:bidi="ar-SA"/>
        </w:rPr>
        <w:t>язки тимчасової споруди.</w:t>
      </w:r>
    </w:p>
    <w:p w:rsidR="000A0F3C" w:rsidRPr="000A0F3C" w:rsidRDefault="000A0F3C" w:rsidP="000A0F3C">
      <w:pPr>
        <w:widowControl/>
        <w:ind w:firstLine="708"/>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kern w:val="0"/>
          <w:sz w:val="28"/>
          <w:szCs w:val="28"/>
          <w:lang w:bidi="ar-SA"/>
        </w:rPr>
        <w:t>1.2.у пункті 4 рішення словосполучення «для здійснення підприємницької діяльності сезонного характеру» замінити словосполученням «для сезонної роздрібної торгівлі та іншої підприємницької діяльності».</w:t>
      </w:r>
    </w:p>
    <w:p w:rsidR="000A0F3C" w:rsidRPr="000A0F3C" w:rsidRDefault="000A0F3C" w:rsidP="000A0F3C">
      <w:pPr>
        <w:widowControl/>
        <w:ind w:firstLine="708"/>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kern w:val="0"/>
          <w:sz w:val="28"/>
          <w:lang w:bidi="ar-SA"/>
        </w:rPr>
        <w:t>2.</w:t>
      </w:r>
      <w:r w:rsidRPr="000A0F3C">
        <w:rPr>
          <w:rFonts w:ascii="Times New Roman" w:eastAsia="Times New Roman" w:hAnsi="Times New Roman" w:cs="Times New Roman"/>
          <w:bCs/>
          <w:kern w:val="0"/>
          <w:sz w:val="28"/>
          <w:szCs w:val="28"/>
          <w:lang w:bidi="ar-SA"/>
        </w:rPr>
        <w:t xml:space="preserve">Внести зміни до </w:t>
      </w:r>
      <w:r w:rsidRPr="000A0F3C">
        <w:rPr>
          <w:rFonts w:ascii="Times New Roman" w:eastAsia="Times New Roman" w:hAnsi="Times New Roman" w:cs="Times New Roman"/>
          <w:kern w:val="0"/>
          <w:sz w:val="28"/>
          <w:szCs w:val="28"/>
          <w:lang w:bidi="ar-SA"/>
        </w:rPr>
        <w:t xml:space="preserve">рішення Славутської міської ради №32-13/2021 від 22 грудня 2021 «Про деякі питання врегулювання розміщення тимчасових споруд для провадження підприємницької діяльності на території Славутської міської територіальної громади», </w:t>
      </w:r>
      <w:r w:rsidRPr="000A0F3C">
        <w:rPr>
          <w:rFonts w:ascii="Times New Roman" w:eastAsia="Times New Roman" w:hAnsi="Times New Roman" w:cs="Times New Roman"/>
          <w:bCs/>
          <w:kern w:val="0"/>
          <w:sz w:val="28"/>
          <w:szCs w:val="28"/>
          <w:lang w:bidi="ar-SA"/>
        </w:rPr>
        <w:t>доповнивши пункт 1 абзацом наступного змісту: «Вказане вище положення не поширюється на:</w:t>
      </w:r>
    </w:p>
    <w:p w:rsidR="000A0F3C" w:rsidRPr="000A0F3C" w:rsidRDefault="000A0F3C" w:rsidP="000A0F3C">
      <w:pPr>
        <w:widowControl/>
        <w:tabs>
          <w:tab w:val="left" w:pos="993"/>
        </w:tabs>
        <w:ind w:firstLine="680"/>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bCs/>
          <w:kern w:val="0"/>
          <w:sz w:val="28"/>
          <w:szCs w:val="28"/>
          <w:lang w:bidi="ar-SA"/>
        </w:rPr>
        <w:t>1.1.земельні ділянки, що використовувались станом на 01.01.2022 під розміщення стаціонарних тимчасових споруд</w:t>
      </w:r>
      <w:r w:rsidRPr="000A0F3C">
        <w:rPr>
          <w:rFonts w:ascii="Times New Roman" w:eastAsia="Times New Roman" w:hAnsi="Times New Roman" w:cs="Times New Roman"/>
          <w:color w:val="000000"/>
          <w:kern w:val="0"/>
          <w:sz w:val="28"/>
          <w:szCs w:val="28"/>
          <w:lang w:bidi="ar-SA"/>
        </w:rPr>
        <w:t xml:space="preserve"> для здійснення підприємницької діяльності на підставі договорів про пайову участь в утриманні об’єктів благоустрою міста Славута за умови наявності діючого паспорту </w:t>
      </w:r>
      <w:r w:rsidRPr="000A0F3C">
        <w:rPr>
          <w:rFonts w:ascii="Times New Roman" w:eastAsia="Times New Roman" w:hAnsi="Times New Roman" w:cs="Times New Roman"/>
          <w:color w:val="000000"/>
          <w:kern w:val="0"/>
          <w:sz w:val="28"/>
          <w:szCs w:val="28"/>
          <w:lang w:val="ru-RU" w:bidi="ar-SA"/>
        </w:rPr>
        <w:t>прив’язки</w:t>
      </w:r>
      <w:r w:rsidRPr="000A0F3C">
        <w:rPr>
          <w:rFonts w:ascii="Times New Roman" w:eastAsia="Times New Roman" w:hAnsi="Times New Roman" w:cs="Times New Roman"/>
          <w:color w:val="000000"/>
          <w:kern w:val="0"/>
          <w:sz w:val="28"/>
          <w:szCs w:val="28"/>
          <w:lang w:bidi="ar-SA"/>
        </w:rPr>
        <w:t xml:space="preserve"> тимчасової споруди. По закінченню дії зазначених договорів, земельні ділянки під  такими тимчасовими спорудами передаватимуться за рішенням міської ради на праві земельного  сервітуту.</w:t>
      </w:r>
    </w:p>
    <w:p w:rsidR="000A0F3C" w:rsidRPr="000A0F3C" w:rsidRDefault="000A0F3C" w:rsidP="000A0F3C">
      <w:pPr>
        <w:widowControl/>
        <w:tabs>
          <w:tab w:val="left" w:pos="993"/>
        </w:tabs>
        <w:ind w:firstLine="680"/>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color w:val="000000"/>
          <w:kern w:val="0"/>
          <w:sz w:val="28"/>
          <w:szCs w:val="28"/>
          <w:lang w:bidi="ar-SA"/>
        </w:rPr>
        <w:t>1.2.</w:t>
      </w:r>
      <w:r w:rsidRPr="000A0F3C">
        <w:rPr>
          <w:rFonts w:ascii="Times New Roman" w:eastAsia="Times New Roman" w:hAnsi="Times New Roman" w:cs="Times New Roman"/>
          <w:bCs/>
          <w:color w:val="000000"/>
          <w:kern w:val="0"/>
          <w:sz w:val="28"/>
          <w:szCs w:val="28"/>
          <w:lang w:bidi="ar-SA"/>
        </w:rPr>
        <w:t>земельні ділянки, що використовувались під розміщення стаціонарних тимчасових споруд</w:t>
      </w:r>
      <w:r w:rsidRPr="000A0F3C">
        <w:rPr>
          <w:rFonts w:ascii="Times New Roman" w:eastAsia="Times New Roman" w:hAnsi="Times New Roman" w:cs="Times New Roman"/>
          <w:color w:val="000000"/>
          <w:kern w:val="0"/>
          <w:sz w:val="28"/>
          <w:szCs w:val="28"/>
          <w:lang w:bidi="ar-SA"/>
        </w:rPr>
        <w:t xml:space="preserve"> для здійснення підприємницької діяльності на підставі договорів про тимчасове користування окремим елементом благоустрою комунальної власності Славутської міської територіальної громади, за умови наявності діючого паспорту </w:t>
      </w:r>
      <w:r w:rsidRPr="000A0F3C">
        <w:rPr>
          <w:rFonts w:ascii="Times New Roman" w:eastAsia="Times New Roman" w:hAnsi="Times New Roman" w:cs="Times New Roman"/>
          <w:color w:val="000000"/>
          <w:kern w:val="0"/>
          <w:sz w:val="28"/>
          <w:szCs w:val="28"/>
          <w:lang w:val="ru-RU" w:bidi="ar-SA"/>
        </w:rPr>
        <w:t>прив’язки</w:t>
      </w:r>
      <w:r w:rsidRPr="000A0F3C">
        <w:rPr>
          <w:rFonts w:ascii="Times New Roman" w:eastAsia="Times New Roman" w:hAnsi="Times New Roman" w:cs="Times New Roman"/>
          <w:color w:val="000000"/>
          <w:kern w:val="0"/>
          <w:sz w:val="28"/>
          <w:szCs w:val="28"/>
          <w:lang w:bidi="ar-SA"/>
        </w:rPr>
        <w:t xml:space="preserve"> тимчасової споруди. По закінченню дії зазначених договорів, земельні ділянки під  такими тимчасовими спорудами передаватимуться за рішенням міської ради на праві земельного сервітуту.</w:t>
      </w:r>
    </w:p>
    <w:p w:rsidR="000A0F3C" w:rsidRPr="000A0F3C" w:rsidRDefault="000A0F3C" w:rsidP="000A0F3C">
      <w:pPr>
        <w:widowControl/>
        <w:tabs>
          <w:tab w:val="left" w:pos="993"/>
        </w:tabs>
        <w:ind w:firstLine="680"/>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bCs/>
          <w:color w:val="000000"/>
          <w:kern w:val="0"/>
          <w:sz w:val="28"/>
          <w:szCs w:val="28"/>
          <w:lang w:bidi="ar-SA"/>
        </w:rPr>
        <w:t>1.3.земельні ділянки, що використовувались під розміщення стаціонарних тимчасових споруд для здійснення підприємницької діяльності на підставі договорів особистого строкового сервітуту, оренди. По закінченню дії зазначених договорів, вони можуть бути продовжені за заявою землекористувача в порядку встановленому чинним законодавством».</w:t>
      </w:r>
    </w:p>
    <w:p w:rsidR="000A0F3C" w:rsidRPr="000A0F3C" w:rsidRDefault="000A0F3C" w:rsidP="000A0F3C">
      <w:pPr>
        <w:widowControl/>
        <w:tabs>
          <w:tab w:val="left" w:pos="993"/>
        </w:tabs>
        <w:ind w:firstLine="680"/>
        <w:jc w:val="both"/>
        <w:rPr>
          <w:rFonts w:ascii="Times New Roman" w:eastAsia="Times New Roman" w:hAnsi="Times New Roman" w:cs="Times New Roman"/>
          <w:kern w:val="0"/>
          <w:sz w:val="28"/>
          <w:lang w:bidi="ar-SA"/>
        </w:rPr>
      </w:pPr>
      <w:r w:rsidRPr="000A0F3C">
        <w:rPr>
          <w:rFonts w:ascii="Times New Roman" w:eastAsia="Times New Roman" w:hAnsi="Times New Roman" w:cs="Times New Roman"/>
          <w:kern w:val="0"/>
          <w:sz w:val="28"/>
          <w:lang w:bidi="ar-SA"/>
        </w:rPr>
        <w:t>3.</w:t>
      </w:r>
      <w:r w:rsidRPr="000A0F3C">
        <w:rPr>
          <w:rFonts w:ascii="Times New Roman" w:eastAsia="Times New Roman" w:hAnsi="Times New Roman" w:cs="Times New Roman"/>
          <w:kern w:val="0"/>
          <w:sz w:val="28"/>
          <w:szCs w:val="28"/>
          <w:lang w:bidi="ar-SA"/>
        </w:rPr>
        <w:t xml:space="preserve">Контроль за виконанням цього рішення покласти на постійні комісії            з питань житлово-комунального господарства, розвитку підприємництва, екології, будівництва, благоустрою та транспорту (Юрій ГАЛІЙ) та з питань </w:t>
      </w:r>
      <w:r w:rsidRPr="000A0F3C">
        <w:rPr>
          <w:rFonts w:ascii="Times New Roman" w:eastAsia="Times New Roman" w:hAnsi="Times New Roman" w:cs="Times New Roman"/>
          <w:kern w:val="0"/>
          <w:sz w:val="28"/>
          <w:lang w:bidi="ar-SA"/>
        </w:rPr>
        <w:t>регулювання земельних відносин, комунального майна та адміністративно - територіального устрою (Віктора ГАРБАРУКА), а організацію його виконання  – на заступників міського голови з питань діяльності виконавчих органів ради згідно із</w:t>
      </w:r>
      <w:r w:rsidRPr="000A0F3C">
        <w:rPr>
          <w:rFonts w:ascii="Times New Roman" w:eastAsia="Times New Roman" w:hAnsi="Times New Roman" w:cs="Times New Roman"/>
          <w:kern w:val="0"/>
          <w:sz w:val="28"/>
          <w:szCs w:val="28"/>
          <w:lang w:bidi="ar-SA"/>
        </w:rPr>
        <w:t xml:space="preserve"> розподілом функціональних обов’язків.</w:t>
      </w:r>
    </w:p>
    <w:p w:rsidR="000A0F3C" w:rsidRPr="000A0F3C" w:rsidRDefault="000A0F3C" w:rsidP="000A0F3C">
      <w:pPr>
        <w:widowControl/>
        <w:rPr>
          <w:rFonts w:ascii="Times New Roman" w:eastAsia="Times New Roman" w:hAnsi="Times New Roman" w:cs="Times New Roman"/>
          <w:kern w:val="0"/>
          <w:sz w:val="28"/>
          <w:szCs w:val="28"/>
          <w:lang w:bidi="ar-SA"/>
        </w:rPr>
      </w:pPr>
    </w:p>
    <w:p w:rsidR="005148D0" w:rsidRPr="005148D0" w:rsidRDefault="000A0F3C" w:rsidP="000A0F3C">
      <w:pPr>
        <w:widowControl/>
        <w:tabs>
          <w:tab w:val="left" w:pos="5376"/>
        </w:tabs>
        <w:jc w:val="center"/>
        <w:rPr>
          <w:rFonts w:ascii="Times New Roman" w:eastAsia="Times New Roman" w:hAnsi="Times New Roman" w:cs="Times New Roman"/>
          <w:kern w:val="0"/>
          <w:sz w:val="28"/>
          <w:szCs w:val="28"/>
          <w:lang w:bidi="ar-SA"/>
        </w:rPr>
      </w:pPr>
      <w:r w:rsidRPr="000A0F3C">
        <w:rPr>
          <w:rFonts w:ascii="Times New Roman" w:eastAsia="Times New Roman" w:hAnsi="Times New Roman" w:cs="Times New Roman"/>
          <w:kern w:val="0"/>
          <w:sz w:val="28"/>
          <w:szCs w:val="28"/>
          <w:lang w:bidi="ar-SA"/>
        </w:rPr>
        <w:t>Міський голова                                                                  Василь СИДОР</w:t>
      </w:r>
    </w:p>
    <w:p w:rsidR="005148D0" w:rsidRPr="005148D0" w:rsidRDefault="005148D0" w:rsidP="005148D0">
      <w:pPr>
        <w:widowControl/>
        <w:tabs>
          <w:tab w:val="left" w:pos="5376"/>
        </w:tabs>
        <w:jc w:val="center"/>
        <w:rPr>
          <w:rFonts w:ascii="Times New Roman" w:eastAsia="Times New Roman" w:hAnsi="Times New Roman" w:cs="Times New Roman"/>
          <w:kern w:val="0"/>
          <w:sz w:val="28"/>
          <w:szCs w:val="28"/>
          <w:lang w:bidi="ar-SA"/>
        </w:rPr>
      </w:pPr>
    </w:p>
    <w:p w:rsidR="005148D0" w:rsidRPr="005148D0" w:rsidRDefault="005148D0" w:rsidP="005148D0">
      <w:pPr>
        <w:widowControl/>
        <w:tabs>
          <w:tab w:val="left" w:pos="5376"/>
        </w:tabs>
        <w:jc w:val="center"/>
        <w:rPr>
          <w:rFonts w:ascii="Times New Roman" w:eastAsia="Times New Roman" w:hAnsi="Times New Roman" w:cs="Times New Roman"/>
          <w:kern w:val="0"/>
          <w:sz w:val="28"/>
          <w:szCs w:val="28"/>
          <w:lang w:bidi="ar-SA"/>
        </w:rPr>
      </w:pPr>
    </w:p>
    <w:p w:rsidR="005148D0" w:rsidRPr="005148D0" w:rsidRDefault="005148D0" w:rsidP="005148D0">
      <w:pPr>
        <w:widowControl/>
        <w:tabs>
          <w:tab w:val="left" w:pos="5376"/>
        </w:tabs>
        <w:jc w:val="center"/>
        <w:rPr>
          <w:rFonts w:ascii="Times New Roman" w:eastAsia="Times New Roman" w:hAnsi="Times New Roman" w:cs="Times New Roman"/>
          <w:kern w:val="0"/>
          <w:sz w:val="28"/>
          <w:szCs w:val="28"/>
          <w:lang w:bidi="ar-SA"/>
        </w:rPr>
      </w:pPr>
    </w:p>
    <w:p w:rsidR="005148D0" w:rsidRDefault="005148D0" w:rsidP="005148D0">
      <w:pPr>
        <w:widowControl/>
        <w:tabs>
          <w:tab w:val="left" w:pos="5376"/>
        </w:tabs>
        <w:jc w:val="center"/>
        <w:rPr>
          <w:rFonts w:ascii="Times New Roman" w:eastAsia="Times New Roman" w:hAnsi="Times New Roman" w:cs="Times New Roman"/>
          <w:kern w:val="0"/>
          <w:sz w:val="28"/>
          <w:szCs w:val="28"/>
          <w:lang w:bidi="ar-SA"/>
        </w:rPr>
      </w:pPr>
    </w:p>
    <w:p w:rsidR="000A0F3C" w:rsidRDefault="000A0F3C" w:rsidP="005148D0">
      <w:pPr>
        <w:widowControl/>
        <w:tabs>
          <w:tab w:val="left" w:pos="5376"/>
        </w:tabs>
        <w:jc w:val="center"/>
        <w:rPr>
          <w:rFonts w:ascii="Times New Roman" w:eastAsia="Times New Roman" w:hAnsi="Times New Roman" w:cs="Times New Roman"/>
          <w:kern w:val="0"/>
          <w:sz w:val="28"/>
          <w:szCs w:val="28"/>
          <w:lang w:bidi="ar-SA"/>
        </w:rPr>
      </w:pPr>
    </w:p>
    <w:p w:rsidR="000A0F3C" w:rsidRDefault="000A0F3C" w:rsidP="005148D0">
      <w:pPr>
        <w:widowControl/>
        <w:tabs>
          <w:tab w:val="left" w:pos="5376"/>
        </w:tabs>
        <w:jc w:val="center"/>
        <w:rPr>
          <w:rFonts w:ascii="Times New Roman" w:eastAsia="Times New Roman" w:hAnsi="Times New Roman" w:cs="Times New Roman"/>
          <w:kern w:val="0"/>
          <w:sz w:val="28"/>
          <w:szCs w:val="28"/>
          <w:lang w:bidi="ar-SA"/>
        </w:rPr>
      </w:pPr>
    </w:p>
    <w:p w:rsidR="000A0F3C" w:rsidRDefault="000A0F3C" w:rsidP="005148D0">
      <w:pPr>
        <w:widowControl/>
        <w:tabs>
          <w:tab w:val="left" w:pos="5376"/>
        </w:tabs>
        <w:jc w:val="center"/>
        <w:rPr>
          <w:rFonts w:ascii="Times New Roman" w:eastAsia="Times New Roman" w:hAnsi="Times New Roman" w:cs="Times New Roman"/>
          <w:kern w:val="0"/>
          <w:sz w:val="28"/>
          <w:szCs w:val="28"/>
          <w:lang w:bidi="ar-SA"/>
        </w:rPr>
      </w:pPr>
    </w:p>
    <w:p w:rsidR="000A0F3C" w:rsidRDefault="000A0F3C" w:rsidP="005148D0">
      <w:pPr>
        <w:widowControl/>
        <w:tabs>
          <w:tab w:val="left" w:pos="5376"/>
        </w:tabs>
        <w:jc w:val="center"/>
        <w:rPr>
          <w:rFonts w:ascii="Times New Roman" w:eastAsia="Times New Roman" w:hAnsi="Times New Roman" w:cs="Times New Roman"/>
          <w:kern w:val="0"/>
          <w:sz w:val="28"/>
          <w:szCs w:val="28"/>
          <w:lang w:bidi="ar-SA"/>
        </w:rPr>
      </w:pPr>
    </w:p>
    <w:p w:rsidR="000A0F3C" w:rsidRDefault="000A0F3C" w:rsidP="005148D0">
      <w:pPr>
        <w:widowControl/>
        <w:tabs>
          <w:tab w:val="left" w:pos="5376"/>
        </w:tabs>
        <w:jc w:val="center"/>
        <w:rPr>
          <w:rFonts w:ascii="Times New Roman" w:eastAsia="Times New Roman" w:hAnsi="Times New Roman" w:cs="Times New Roman"/>
          <w:kern w:val="0"/>
          <w:sz w:val="28"/>
          <w:szCs w:val="28"/>
          <w:lang w:bidi="ar-SA"/>
        </w:rPr>
      </w:pPr>
    </w:p>
    <w:p w:rsidR="000A0F3C" w:rsidRDefault="000A0F3C" w:rsidP="005148D0">
      <w:pPr>
        <w:widowControl/>
        <w:tabs>
          <w:tab w:val="left" w:pos="5376"/>
        </w:tabs>
        <w:jc w:val="center"/>
        <w:rPr>
          <w:rFonts w:ascii="Times New Roman" w:eastAsia="Times New Roman" w:hAnsi="Times New Roman" w:cs="Times New Roman"/>
          <w:kern w:val="0"/>
          <w:sz w:val="28"/>
          <w:szCs w:val="28"/>
          <w:lang w:bidi="ar-SA"/>
        </w:rPr>
      </w:pPr>
    </w:p>
    <w:p w:rsidR="000A0F3C" w:rsidRPr="005148D0" w:rsidRDefault="000A0F3C" w:rsidP="005148D0">
      <w:pPr>
        <w:widowControl/>
        <w:tabs>
          <w:tab w:val="left" w:pos="5376"/>
        </w:tabs>
        <w:jc w:val="center"/>
        <w:rPr>
          <w:rFonts w:ascii="Times New Roman" w:eastAsia="Times New Roman" w:hAnsi="Times New Roman" w:cs="Times New Roman"/>
          <w:kern w:val="0"/>
          <w:sz w:val="28"/>
          <w:szCs w:val="28"/>
          <w:lang w:bidi="ar-SA"/>
        </w:rPr>
      </w:pPr>
    </w:p>
    <w:p w:rsidR="005148D0" w:rsidRPr="005148D0" w:rsidRDefault="005148D0" w:rsidP="005148D0">
      <w:pPr>
        <w:widowControl/>
        <w:rPr>
          <w:rFonts w:ascii="Times New Roman" w:eastAsia="Times New Roman" w:hAnsi="Times New Roman" w:cs="Times New Roman"/>
          <w:b/>
          <w:bCs/>
          <w:kern w:val="0"/>
          <w:sz w:val="28"/>
          <w:szCs w:val="28"/>
          <w:lang w:val="ru-RU" w:bidi="ar-SA"/>
        </w:rPr>
      </w:pPr>
    </w:p>
    <w:p w:rsidR="005148D0" w:rsidRPr="005148D0" w:rsidRDefault="005148D0" w:rsidP="005148D0">
      <w:pPr>
        <w:widowControl/>
        <w:rPr>
          <w:rFonts w:ascii="Times New Roman" w:eastAsia="Times New Roman" w:hAnsi="Times New Roman" w:cs="Times New Roman"/>
          <w:b/>
          <w:bCs/>
          <w:kern w:val="0"/>
          <w:sz w:val="28"/>
          <w:szCs w:val="28"/>
          <w:lang w:val="ru-RU" w:bidi="ar-SA"/>
        </w:rPr>
      </w:pP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Секретар Славутської міської ради                                 Світлана </w:t>
      </w:r>
      <w:r w:rsidRPr="005148D0">
        <w:rPr>
          <w:rFonts w:ascii="Times New Roman" w:eastAsia="Times New Roman" w:hAnsi="Times New Roman" w:cs="Times New Roman"/>
          <w:bCs/>
          <w:kern w:val="0"/>
          <w:sz w:val="28"/>
          <w:szCs w:val="28"/>
          <w:lang w:bidi="ar-SA"/>
        </w:rPr>
        <w:t xml:space="preserve">ФЕДОРЧУК </w:t>
      </w:r>
    </w:p>
    <w:p w:rsidR="005148D0" w:rsidRPr="005148D0" w:rsidRDefault="005148D0" w:rsidP="005148D0">
      <w:pPr>
        <w:widowControl/>
        <w:rPr>
          <w:rFonts w:ascii="Times New Roman" w:eastAsia="Times New Roman" w:hAnsi="Times New Roman" w:cs="Times New Roman"/>
          <w:kern w:val="0"/>
          <w:sz w:val="28"/>
          <w:szCs w:val="28"/>
          <w:lang w:bidi="ar-SA"/>
        </w:rPr>
      </w:pPr>
    </w:p>
    <w:p w:rsidR="005148D0" w:rsidRPr="005148D0" w:rsidRDefault="005148D0" w:rsidP="005148D0">
      <w:pPr>
        <w:widowControl/>
        <w:rPr>
          <w:rFonts w:ascii="Times New Roman" w:eastAsia="Times New Roman" w:hAnsi="Times New Roman" w:cs="Times New Roman"/>
          <w:kern w:val="0"/>
          <w:sz w:val="28"/>
          <w:szCs w:val="28"/>
          <w:lang w:bidi="ar-SA"/>
        </w:rPr>
      </w:pP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Заступник міського голови з питань</w:t>
      </w: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діяльності виконавчих органів </w:t>
      </w:r>
      <w:r w:rsidR="000A0F3C">
        <w:rPr>
          <w:rFonts w:ascii="Times New Roman" w:eastAsia="Times New Roman" w:hAnsi="Times New Roman" w:cs="Times New Roman"/>
          <w:kern w:val="0"/>
          <w:sz w:val="28"/>
          <w:szCs w:val="28"/>
          <w:lang w:bidi="ar-SA"/>
        </w:rPr>
        <w:t>ради</w:t>
      </w:r>
      <w:r w:rsidRPr="005148D0">
        <w:rPr>
          <w:rFonts w:ascii="Times New Roman" w:eastAsia="Times New Roman" w:hAnsi="Times New Roman" w:cs="Times New Roman"/>
          <w:kern w:val="0"/>
          <w:sz w:val="28"/>
          <w:szCs w:val="28"/>
          <w:lang w:bidi="ar-SA"/>
        </w:rPr>
        <w:t xml:space="preserve">                              </w:t>
      </w:r>
      <w:r w:rsidR="000A0F3C">
        <w:rPr>
          <w:rFonts w:ascii="Times New Roman" w:eastAsia="Times New Roman" w:hAnsi="Times New Roman" w:cs="Times New Roman"/>
          <w:kern w:val="0"/>
          <w:sz w:val="28"/>
          <w:szCs w:val="28"/>
          <w:lang w:bidi="ar-SA"/>
        </w:rPr>
        <w:t xml:space="preserve"> </w:t>
      </w:r>
      <w:r w:rsidRPr="005148D0">
        <w:rPr>
          <w:rFonts w:ascii="Times New Roman" w:eastAsia="Times New Roman" w:hAnsi="Times New Roman" w:cs="Times New Roman"/>
          <w:kern w:val="0"/>
          <w:sz w:val="28"/>
          <w:szCs w:val="28"/>
          <w:lang w:bidi="ar-SA"/>
        </w:rPr>
        <w:t xml:space="preserve">Людмила КАЛЮЖНЮК </w:t>
      </w:r>
    </w:p>
    <w:p w:rsidR="005148D0" w:rsidRDefault="005148D0" w:rsidP="005148D0">
      <w:pPr>
        <w:widowControl/>
        <w:rPr>
          <w:rFonts w:ascii="Times New Roman" w:eastAsia="Times New Roman" w:hAnsi="Times New Roman" w:cs="Times New Roman"/>
          <w:kern w:val="0"/>
          <w:sz w:val="28"/>
          <w:szCs w:val="28"/>
          <w:lang w:bidi="ar-SA"/>
        </w:rPr>
      </w:pPr>
    </w:p>
    <w:p w:rsidR="005148D0" w:rsidRPr="005148D0" w:rsidRDefault="005148D0" w:rsidP="005148D0">
      <w:pPr>
        <w:widowControl/>
        <w:rPr>
          <w:rFonts w:ascii="Times New Roman" w:eastAsia="Times New Roman" w:hAnsi="Times New Roman" w:cs="Times New Roman"/>
          <w:kern w:val="0"/>
          <w:sz w:val="28"/>
          <w:szCs w:val="28"/>
          <w:lang w:bidi="ar-SA"/>
        </w:rPr>
      </w:pP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Начальник відділу з питань </w:t>
      </w:r>
    </w:p>
    <w:p w:rsidR="005148D0" w:rsidRPr="005148D0" w:rsidRDefault="005148D0" w:rsidP="005148D0">
      <w:pPr>
        <w:widowControl/>
        <w:tabs>
          <w:tab w:val="left" w:pos="7230"/>
        </w:tabs>
        <w:rPr>
          <w:rFonts w:ascii="Times New Roman" w:eastAsia="Times New Roman" w:hAnsi="Times New Roman" w:cs="Times New Roman"/>
          <w:kern w:val="0"/>
          <w:sz w:val="28"/>
          <w:szCs w:val="28"/>
          <w:lang w:bidi="ar-SA"/>
        </w:rPr>
      </w:pPr>
      <w:r w:rsidRPr="005148D0">
        <w:rPr>
          <w:rFonts w:ascii="Times New Roman" w:eastAsia="Times New Roman" w:hAnsi="Times New Roman" w:cs="Times New Roman"/>
          <w:kern w:val="0"/>
          <w:sz w:val="28"/>
          <w:szCs w:val="28"/>
          <w:lang w:bidi="ar-SA"/>
        </w:rPr>
        <w:t>регулювання земельних відносин</w:t>
      </w:r>
    </w:p>
    <w:p w:rsidR="005148D0" w:rsidRPr="005148D0" w:rsidRDefault="005148D0" w:rsidP="005148D0">
      <w:pPr>
        <w:widowControl/>
        <w:tabs>
          <w:tab w:val="left" w:pos="7230"/>
        </w:tabs>
        <w:rPr>
          <w:rFonts w:ascii="Times New Roman" w:eastAsia="Times New Roman" w:hAnsi="Times New Roman" w:cs="Times New Roman"/>
          <w:kern w:val="0"/>
          <w:sz w:val="28"/>
          <w:szCs w:val="28"/>
          <w:lang w:bidi="ar-SA"/>
        </w:rPr>
      </w:pPr>
      <w:r w:rsidRPr="005148D0">
        <w:rPr>
          <w:rFonts w:ascii="Times New Roman" w:eastAsia="Times New Roman" w:hAnsi="Times New Roman" w:cs="Times New Roman"/>
          <w:kern w:val="0"/>
          <w:sz w:val="28"/>
          <w:szCs w:val="28"/>
          <w:lang w:bidi="ar-SA"/>
        </w:rPr>
        <w:t xml:space="preserve">виконавчого комітету  </w:t>
      </w:r>
    </w:p>
    <w:p w:rsidR="005148D0" w:rsidRPr="005148D0" w:rsidRDefault="005148D0" w:rsidP="005148D0">
      <w:pPr>
        <w:widowControl/>
        <w:tabs>
          <w:tab w:val="left" w:pos="7230"/>
        </w:tabs>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Славутської міської ради                                                   Наталія ВАСИЛЕНКО</w:t>
      </w:r>
    </w:p>
    <w:p w:rsidR="005148D0" w:rsidRPr="005148D0" w:rsidRDefault="005148D0" w:rsidP="005148D0">
      <w:pPr>
        <w:widowControl/>
        <w:jc w:val="center"/>
        <w:rPr>
          <w:rFonts w:ascii="Times New Roman" w:eastAsia="Times New Roman" w:hAnsi="Times New Roman" w:cs="Times New Roman"/>
          <w:b/>
          <w:bCs/>
          <w:kern w:val="0"/>
          <w:sz w:val="28"/>
          <w:szCs w:val="28"/>
          <w:lang w:bidi="ar-SA"/>
        </w:rPr>
      </w:pPr>
    </w:p>
    <w:p w:rsidR="005148D0" w:rsidRPr="005148D0" w:rsidRDefault="005148D0" w:rsidP="005148D0">
      <w:pPr>
        <w:widowControl/>
        <w:jc w:val="center"/>
        <w:rPr>
          <w:rFonts w:ascii="Times New Roman" w:eastAsia="Times New Roman" w:hAnsi="Times New Roman" w:cs="Times New Roman"/>
          <w:b/>
          <w:bCs/>
          <w:kern w:val="0"/>
          <w:sz w:val="28"/>
          <w:szCs w:val="28"/>
          <w:lang w:bidi="ar-SA"/>
        </w:rPr>
      </w:pPr>
    </w:p>
    <w:p w:rsidR="005148D0" w:rsidRPr="005148D0" w:rsidRDefault="005148D0" w:rsidP="005148D0">
      <w:pPr>
        <w:widowControl/>
        <w:rPr>
          <w:rFonts w:ascii="Times New Roman" w:eastAsia="Times New Roman" w:hAnsi="Times New Roman" w:cs="Times New Roman"/>
          <w:kern w:val="0"/>
          <w:sz w:val="28"/>
          <w:szCs w:val="28"/>
          <w:lang w:bidi="ar-SA"/>
        </w:rPr>
      </w:pPr>
      <w:r w:rsidRPr="005148D0">
        <w:rPr>
          <w:rFonts w:ascii="Times New Roman" w:eastAsia="Times New Roman" w:hAnsi="Times New Roman" w:cs="Times New Roman"/>
          <w:kern w:val="0"/>
          <w:sz w:val="28"/>
          <w:szCs w:val="28"/>
          <w:lang w:bidi="ar-SA"/>
        </w:rPr>
        <w:t xml:space="preserve">Начальник юридичного відділу </w:t>
      </w:r>
    </w:p>
    <w:p w:rsidR="005148D0" w:rsidRPr="005148D0" w:rsidRDefault="005148D0" w:rsidP="005148D0">
      <w:pPr>
        <w:widowControl/>
        <w:tabs>
          <w:tab w:val="left" w:pos="7230"/>
        </w:tabs>
        <w:rPr>
          <w:rFonts w:ascii="Times New Roman" w:eastAsia="Times New Roman" w:hAnsi="Times New Roman" w:cs="Times New Roman"/>
          <w:kern w:val="0"/>
          <w:sz w:val="28"/>
          <w:szCs w:val="28"/>
          <w:lang w:bidi="ar-SA"/>
        </w:rPr>
      </w:pPr>
      <w:r w:rsidRPr="005148D0">
        <w:rPr>
          <w:rFonts w:ascii="Times New Roman" w:eastAsia="Times New Roman" w:hAnsi="Times New Roman" w:cs="Times New Roman"/>
          <w:kern w:val="0"/>
          <w:sz w:val="28"/>
          <w:szCs w:val="28"/>
          <w:lang w:bidi="ar-SA"/>
        </w:rPr>
        <w:t xml:space="preserve">виконавчого комітету  </w:t>
      </w: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Славутської міської ради                                                    Тетяна СУКОВА                          </w:t>
      </w:r>
      <w:r w:rsidRPr="005148D0">
        <w:rPr>
          <w:rFonts w:ascii="Times New Roman" w:eastAsia="Times New Roman" w:hAnsi="Times New Roman" w:cs="Times New Roman"/>
          <w:kern w:val="0"/>
          <w:sz w:val="28"/>
          <w:szCs w:val="28"/>
          <w:lang w:bidi="ar-SA"/>
        </w:rPr>
        <w:tab/>
        <w:t xml:space="preserve"> </w:t>
      </w:r>
      <w:r w:rsidRPr="005148D0">
        <w:rPr>
          <w:rFonts w:ascii="Times New Roman" w:eastAsia="Times New Roman" w:hAnsi="Times New Roman" w:cs="Times New Roman"/>
          <w:kern w:val="0"/>
          <w:sz w:val="28"/>
          <w:szCs w:val="28"/>
          <w:lang w:bidi="ar-SA"/>
        </w:rPr>
        <w:tab/>
      </w:r>
      <w:r w:rsidRPr="005148D0">
        <w:rPr>
          <w:rFonts w:ascii="Times New Roman" w:eastAsia="Times New Roman" w:hAnsi="Times New Roman" w:cs="Times New Roman"/>
          <w:kern w:val="0"/>
          <w:sz w:val="28"/>
          <w:szCs w:val="28"/>
          <w:lang w:bidi="ar-SA"/>
        </w:rPr>
        <w:tab/>
        <w:t xml:space="preserve">  </w:t>
      </w:r>
    </w:p>
    <w:p w:rsidR="005148D0" w:rsidRPr="005148D0" w:rsidRDefault="005148D0" w:rsidP="005148D0">
      <w:pPr>
        <w:widowControl/>
        <w:rPr>
          <w:rFonts w:ascii="Times New Roman" w:eastAsia="Times New Roman" w:hAnsi="Times New Roman" w:cs="Times New Roman"/>
          <w:kern w:val="0"/>
          <w:sz w:val="28"/>
          <w:szCs w:val="28"/>
          <w:lang w:bidi="ar-SA"/>
        </w:rPr>
      </w:pPr>
    </w:p>
    <w:p w:rsidR="005148D0" w:rsidRPr="005148D0" w:rsidRDefault="005148D0" w:rsidP="005148D0">
      <w:pPr>
        <w:widowControl/>
        <w:rPr>
          <w:rFonts w:ascii="Times New Roman" w:eastAsia="Times New Roman" w:hAnsi="Times New Roman" w:cs="Times New Roman"/>
          <w:b/>
          <w:bCs/>
          <w:kern w:val="0"/>
          <w:sz w:val="28"/>
          <w:szCs w:val="28"/>
          <w:lang w:bidi="ar-SA"/>
        </w:rPr>
      </w:pP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Головний спеціаліст - юрист з питань </w:t>
      </w: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роботи ради юридичного відділу, </w:t>
      </w: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уповноважена особа з питань </w:t>
      </w: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запобігання та виявлення корупції </w:t>
      </w: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у депутатському корпусі </w:t>
      </w:r>
    </w:p>
    <w:p w:rsidR="005148D0" w:rsidRPr="005148D0" w:rsidRDefault="005148D0" w:rsidP="005148D0">
      <w:pPr>
        <w:widowControl/>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Славутської міської ради </w:t>
      </w:r>
      <w:r w:rsidRPr="005148D0">
        <w:rPr>
          <w:rFonts w:ascii="Times New Roman" w:eastAsia="Times New Roman" w:hAnsi="Times New Roman" w:cs="Times New Roman"/>
          <w:kern w:val="0"/>
          <w:sz w:val="28"/>
          <w:szCs w:val="28"/>
          <w:lang w:bidi="ar-SA"/>
        </w:rPr>
        <w:tab/>
      </w:r>
      <w:r w:rsidRPr="005148D0">
        <w:rPr>
          <w:rFonts w:ascii="Times New Roman" w:eastAsia="Times New Roman" w:hAnsi="Times New Roman" w:cs="Times New Roman"/>
          <w:kern w:val="0"/>
          <w:sz w:val="28"/>
          <w:szCs w:val="28"/>
          <w:lang w:bidi="ar-SA"/>
        </w:rPr>
        <w:tab/>
      </w:r>
      <w:r w:rsidRPr="005148D0">
        <w:rPr>
          <w:rFonts w:ascii="Times New Roman" w:eastAsia="Times New Roman" w:hAnsi="Times New Roman" w:cs="Times New Roman"/>
          <w:kern w:val="0"/>
          <w:sz w:val="28"/>
          <w:szCs w:val="28"/>
          <w:lang w:bidi="ar-SA"/>
        </w:rPr>
        <w:tab/>
        <w:t xml:space="preserve">                        Анна КЕДРУН </w:t>
      </w:r>
    </w:p>
    <w:p w:rsidR="005148D0" w:rsidRPr="005148D0" w:rsidRDefault="005148D0" w:rsidP="005148D0">
      <w:pPr>
        <w:widowControl/>
        <w:rPr>
          <w:rFonts w:ascii="Times New Roman" w:eastAsia="Times New Roman" w:hAnsi="Times New Roman" w:cs="Times New Roman"/>
          <w:kern w:val="0"/>
          <w:sz w:val="28"/>
          <w:szCs w:val="28"/>
          <w:lang w:bidi="ar-SA"/>
        </w:rPr>
      </w:pPr>
    </w:p>
    <w:p w:rsidR="005148D0" w:rsidRPr="005148D0" w:rsidRDefault="005148D0" w:rsidP="005148D0">
      <w:pPr>
        <w:widowControl/>
        <w:rPr>
          <w:rFonts w:ascii="Times New Roman" w:eastAsia="Times New Roman" w:hAnsi="Times New Roman" w:cs="Times New Roman"/>
          <w:kern w:val="0"/>
          <w:sz w:val="28"/>
          <w:szCs w:val="28"/>
          <w:lang w:bidi="ar-SA"/>
        </w:rPr>
      </w:pPr>
    </w:p>
    <w:p w:rsidR="005148D0" w:rsidRPr="005148D0" w:rsidRDefault="005148D0" w:rsidP="005148D0">
      <w:pPr>
        <w:widowControl/>
        <w:rPr>
          <w:rFonts w:ascii="Times New Roman" w:eastAsia="Times New Roman" w:hAnsi="Times New Roman" w:cs="Times New Roman"/>
          <w:b/>
          <w:bCs/>
          <w:kern w:val="0"/>
          <w:sz w:val="28"/>
          <w:szCs w:val="28"/>
          <w:lang w:val="ru-RU" w:bidi="ar-SA"/>
        </w:rPr>
      </w:pPr>
    </w:p>
    <w:p w:rsidR="005148D0" w:rsidRPr="005148D0" w:rsidRDefault="005148D0" w:rsidP="005148D0">
      <w:pPr>
        <w:widowControl/>
        <w:tabs>
          <w:tab w:val="left" w:pos="709"/>
          <w:tab w:val="left" w:pos="5376"/>
        </w:tabs>
        <w:rPr>
          <w:rFonts w:ascii="Times New Roman" w:eastAsia="Times New Roman" w:hAnsi="Times New Roman" w:cs="Times New Roman"/>
          <w:b/>
          <w:bCs/>
          <w:kern w:val="0"/>
          <w:sz w:val="28"/>
          <w:szCs w:val="28"/>
          <w:lang w:val="ru-RU" w:bidi="ar-SA"/>
        </w:rPr>
      </w:pPr>
    </w:p>
    <w:p w:rsidR="005148D0" w:rsidRPr="005148D0" w:rsidRDefault="005148D0" w:rsidP="005148D0">
      <w:pPr>
        <w:widowControl/>
        <w:tabs>
          <w:tab w:val="left" w:pos="5376"/>
        </w:tabs>
        <w:jc w:val="center"/>
        <w:rPr>
          <w:rFonts w:ascii="Times New Roman" w:eastAsia="Times New Roman" w:hAnsi="Times New Roman" w:cs="Times New Roman"/>
          <w:kern w:val="0"/>
          <w:sz w:val="28"/>
          <w:szCs w:val="28"/>
          <w:lang w:bidi="ar-SA"/>
        </w:rPr>
      </w:pPr>
    </w:p>
    <w:p w:rsidR="005148D0" w:rsidRPr="005148D0" w:rsidRDefault="005148D0" w:rsidP="005148D0">
      <w:pPr>
        <w:widowControl/>
        <w:tabs>
          <w:tab w:val="left" w:pos="5376"/>
        </w:tabs>
        <w:jc w:val="center"/>
        <w:rPr>
          <w:rFonts w:ascii="Times New Roman" w:eastAsia="Times New Roman" w:hAnsi="Times New Roman" w:cs="Times New Roman"/>
          <w:kern w:val="0"/>
          <w:sz w:val="28"/>
          <w:szCs w:val="28"/>
          <w:lang w:bidi="ar-SA"/>
        </w:rPr>
      </w:pPr>
    </w:p>
    <w:p w:rsidR="003F77BC" w:rsidRDefault="003F77BC">
      <w:pPr>
        <w:jc w:val="center"/>
        <w:rPr>
          <w:rFonts w:hint="eastAsia"/>
          <w:b/>
          <w:bCs/>
          <w:szCs w:val="28"/>
        </w:rPr>
      </w:pPr>
    </w:p>
    <w:p w:rsidR="003F77BC" w:rsidRDefault="003F77BC">
      <w:pPr>
        <w:jc w:val="center"/>
        <w:rPr>
          <w:rFonts w:hint="eastAsia"/>
          <w:b/>
          <w:bCs/>
          <w:szCs w:val="28"/>
        </w:rPr>
      </w:pPr>
    </w:p>
    <w:p w:rsidR="003F77BC" w:rsidRDefault="003F77BC" w:rsidP="00043238">
      <w:pPr>
        <w:widowControl/>
        <w:contextualSpacing/>
        <w:rPr>
          <w:rFonts w:ascii="Times New Roman" w:hAnsi="Times New Roman"/>
          <w:color w:val="000000"/>
          <w:sz w:val="28"/>
          <w:szCs w:val="28"/>
        </w:rPr>
      </w:pPr>
    </w:p>
    <w:sectPr w:rsidR="003F77BC" w:rsidSect="005148D0">
      <w:pgSz w:w="11906" w:h="16838"/>
      <w:pgMar w:top="709" w:right="761" w:bottom="993" w:left="15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915"/>
        </w:tabs>
        <w:ind w:left="915" w:hanging="555"/>
      </w:pPr>
      <w:rPr>
        <w:rFonts w:ascii="Times New Roman" w:hAnsi="Times New Roman" w:cs="Times New Roman" w:hint="default"/>
        <w:szCs w:val="28"/>
        <w:lang w:eastAsia="zh-CN"/>
      </w:rPr>
    </w:lvl>
  </w:abstractNum>
  <w:abstractNum w:abstractNumId="1" w15:restartNumberingAfterBreak="0">
    <w:nsid w:val="00000003"/>
    <w:multiLevelType w:val="multilevel"/>
    <w:tmpl w:val="00000003"/>
    <w:name w:val="WW8Num4"/>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5"/>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37D937A5"/>
    <w:multiLevelType w:val="multilevel"/>
    <w:tmpl w:val="0CBE5ABC"/>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5353633C"/>
    <w:multiLevelType w:val="multilevel"/>
    <w:tmpl w:val="721C0742"/>
    <w:lvl w:ilvl="0">
      <w:numFmt w:val="bullet"/>
      <w:lvlText w:val="-"/>
      <w:lvlJc w:val="left"/>
      <w:pPr>
        <w:tabs>
          <w:tab w:val="num" w:pos="915"/>
        </w:tabs>
        <w:ind w:left="915" w:hanging="555"/>
      </w:pPr>
      <w:rPr>
        <w:rFonts w:ascii="Times New Roman" w:hAnsi="Times New Roman" w:cs="Times New Roman" w:hint="default"/>
        <w:szCs w:val="28"/>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B543D88"/>
    <w:multiLevelType w:val="multilevel"/>
    <w:tmpl w:val="91C2529A"/>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BC"/>
    <w:rsid w:val="00043238"/>
    <w:rsid w:val="000A0F3C"/>
    <w:rsid w:val="003F77BC"/>
    <w:rsid w:val="005148D0"/>
    <w:rsid w:val="00AC7BB2"/>
    <w:rsid w:val="00AF75FE"/>
    <w:rsid w:val="00B116D4"/>
    <w:rsid w:val="00C00477"/>
    <w:rsid w:val="00C5196C"/>
    <w:rsid w:val="00CE5322"/>
    <w:rsid w:val="00E0547C"/>
    <w:rsid w:val="00F75C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85F6"/>
  <w15:docId w15:val="{28CEEC24-3287-4A4E-961C-EB32682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0"/>
    <w:next w:val="a1"/>
    <w:uiPriority w:val="9"/>
    <w:semiHidden/>
    <w:unhideWhenUsed/>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customStyle="1" w:styleId="1">
    <w:name w:val="Стиль1"/>
    <w:basedOn w:val="a"/>
    <w:qFormat/>
    <w:pPr>
      <w:ind w:firstLine="851"/>
      <w:jc w:val="both"/>
    </w:pPr>
    <w:rPr>
      <w:szCs w:val="28"/>
    </w:rPr>
  </w:style>
  <w:style w:type="paragraph" w:customStyle="1" w:styleId="10">
    <w:name w:val="Без интервала1"/>
    <w:qFormat/>
    <w:rPr>
      <w:rFonts w:ascii="Times New Roman" w:eastAsia="Calibri" w:hAnsi="Times New Roman" w:cs="Times New Roman"/>
      <w:sz w:val="22"/>
      <w:szCs w:val="22"/>
      <w:lang w:val="ru-RU" w:bidi="ar-SA"/>
    </w:rPr>
  </w:style>
  <w:style w:type="paragraph" w:customStyle="1" w:styleId="a8">
    <w:name w:val="Вміст таблиці"/>
    <w:basedOn w:val="a"/>
    <w:qFormat/>
    <w:pPr>
      <w:suppressLineNumbers/>
    </w:pPr>
  </w:style>
  <w:style w:type="paragraph" w:customStyle="1" w:styleId="a9">
    <w:name w:val="Заголовок таблиці"/>
    <w:basedOn w:val="a8"/>
    <w:qFormat/>
    <w:pPr>
      <w:jc w:val="center"/>
    </w:pPr>
    <w:rPr>
      <w:b/>
      <w:bCs/>
    </w:rPr>
  </w:style>
  <w:style w:type="paragraph" w:styleId="aa">
    <w:name w:val="Balloon Text"/>
    <w:basedOn w:val="a"/>
    <w:link w:val="ab"/>
    <w:uiPriority w:val="99"/>
    <w:semiHidden/>
    <w:unhideWhenUsed/>
    <w:rsid w:val="00043238"/>
    <w:rPr>
      <w:rFonts w:ascii="Segoe UI" w:hAnsi="Segoe UI" w:cs="Mangal"/>
      <w:sz w:val="18"/>
      <w:szCs w:val="16"/>
    </w:rPr>
  </w:style>
  <w:style w:type="character" w:customStyle="1" w:styleId="ab">
    <w:name w:val="Текст у виносці Знак"/>
    <w:basedOn w:val="a2"/>
    <w:link w:val="aa"/>
    <w:uiPriority w:val="99"/>
    <w:semiHidden/>
    <w:rsid w:val="0004323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829</Words>
  <Characters>4726</Characters>
  <Application>Microsoft Office Word</Application>
  <DocSecurity>0</DocSecurity>
  <Lines>39</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2022-10-25T05:54:00Z</cp:lastPrinted>
  <dcterms:created xsi:type="dcterms:W3CDTF">2022-04-28T08:26:00Z</dcterms:created>
  <dcterms:modified xsi:type="dcterms:W3CDTF">2022-10-25T05:55:00Z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2022-04-27T16:40:52Z</dcterms:modified>
  <cp:revision>15</cp:revision>
  <dc:subject/>
  <dc:title/>
</cp:coreProperties>
</file>