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4"/>
        <w:gridCol w:w="3190"/>
        <w:gridCol w:w="3192"/>
      </w:tblGrid>
      <w:tr>
        <w:trPr/>
        <w:tc>
          <w:tcPr>
            <w:tcW w:w="322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36-22/2022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bookmarkStart w:id="0" w:name="_Hlk118712575"/>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bookmarkEnd w:id="0"/>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w:t>
      </w:r>
      <w:r>
        <w:rPr>
          <w:rFonts w:eastAsia="Calibri" w:cs="Times New Roman" w:ascii="Times New Roman" w:hAnsi="Times New Roman"/>
          <w:bCs/>
          <w:kern w:val="0"/>
          <w:sz w:val="28"/>
          <w:szCs w:val="28"/>
          <w:lang w:val="en-US" w:bidi="ar-SA"/>
        </w:rPr>
        <w:t>11</w:t>
      </w:r>
      <w:r>
        <w:rPr>
          <w:rFonts w:eastAsia="Calibri" w:cs="Times New Roman" w:ascii="Times New Roman" w:hAnsi="Times New Roman"/>
          <w:bCs/>
          <w:kern w:val="0"/>
          <w:sz w:val="28"/>
          <w:szCs w:val="28"/>
          <w:lang w:bidi="ar-SA"/>
        </w:rPr>
        <w:t>:0</w:t>
      </w:r>
      <w:r>
        <w:rPr>
          <w:rFonts w:eastAsia="Calibri" w:cs="Times New Roman" w:ascii="Times New Roman" w:hAnsi="Times New Roman"/>
          <w:bCs/>
          <w:kern w:val="0"/>
          <w:sz w:val="28"/>
          <w:szCs w:val="28"/>
          <w:lang w:val="en-US" w:bidi="ar-SA"/>
        </w:rPr>
        <w:t>604</w:t>
      </w:r>
      <w:r>
        <w:rPr>
          <w:rFonts w:eastAsia="Times New Roman" w:cs="Times New Roman" w:ascii="Times New Roman" w:hAnsi="Times New Roman"/>
          <w:kern w:val="0"/>
          <w:sz w:val="28"/>
          <w:szCs w:val="28"/>
          <w:lang w:bidi="ar-SA"/>
        </w:rPr>
        <w:t>)</w:t>
      </w:r>
    </w:p>
    <w:p>
      <w:pPr>
        <w:pStyle w:val="Normal"/>
        <w:widowControl/>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lang w:bidi="ar-SA"/>
        </w:rPr>
        <w:t>З метою підготовки лоту для продажу на земельних торгах</w:t>
      </w:r>
      <w:r>
        <w:rPr>
          <w:rFonts w:eastAsia="Times New Roman" w:cs="Times New Roman" w:ascii="Times New Roman" w:hAnsi="Times New Roman"/>
          <w:bCs/>
          <w:kern w:val="0"/>
          <w:sz w:val="28"/>
          <w:szCs w:val="28"/>
          <w:lang w:bidi="ar-SA"/>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а також  задля забезпечення в тому числі розвитку соціальної інфраструктури у місті, розглянувши Звіт №12</w:t>
      </w:r>
      <w:r>
        <w:rPr>
          <w:rFonts w:eastAsia="Times New Roman" w:cs="Times New Roman" w:ascii="Times New Roman" w:hAnsi="Times New Roman"/>
          <w:bCs/>
          <w:kern w:val="0"/>
          <w:sz w:val="28"/>
          <w:szCs w:val="28"/>
          <w:lang w:val="en-US" w:bidi="ar-SA"/>
        </w:rPr>
        <w:t>1</w:t>
      </w:r>
      <w:r>
        <w:rPr>
          <w:rFonts w:eastAsia="Times New Roman" w:cs="Times New Roman" w:ascii="Times New Roman" w:hAnsi="Times New Roman"/>
          <w:bCs/>
          <w:kern w:val="0"/>
          <w:sz w:val="28"/>
          <w:szCs w:val="28"/>
          <w:lang w:bidi="ar-SA"/>
        </w:rPr>
        <w:t xml:space="preserve"> про експертну грошову оцінку земельної ділянки несільськогосподарського призначення від </w:t>
      </w:r>
      <w:bookmarkStart w:id="1" w:name="_Hlk118466229"/>
      <w:r>
        <w:rPr>
          <w:rFonts w:eastAsia="Times New Roman" w:cs="Times New Roman" w:ascii="Times New Roman" w:hAnsi="Times New Roman"/>
          <w:bCs/>
          <w:kern w:val="0"/>
          <w:sz w:val="28"/>
          <w:szCs w:val="28"/>
          <w:lang w:bidi="ar-SA"/>
        </w:rPr>
        <w:t>04.10.2022</w:t>
      </w:r>
      <w:bookmarkEnd w:id="1"/>
      <w:r>
        <w:rPr>
          <w:rFonts w:eastAsia="Times New Roman" w:cs="Times New Roman" w:ascii="Times New Roman" w:hAnsi="Times New Roman"/>
          <w:bCs/>
          <w:kern w:val="0"/>
          <w:sz w:val="28"/>
          <w:szCs w:val="28"/>
          <w:lang w:bidi="ar-SA"/>
        </w:rPr>
        <w:t>, виконаний ФОП ПРИМАЧЕНКОМ М.В. (Рецензія на звіт від 04.10.2022, виконана ТОВ «ІЗЯСЛАВ-ОЦІНКА») з урахуванням виготовленого  Детального плану території в районі мікрорайону Сонячний, затвердженого рішенням Славутської міської ради від 11.09.2020 року №5-55/2020 «Про затвердження проєкту містобудівної документації «Детальний план території в районі мікрорайону Сонячний»,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widowControl/>
        <w:tabs>
          <w:tab w:val="clear" w:pos="709"/>
          <w:tab w:val="left" w:pos="1134"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w:t>
      </w:r>
      <w:r>
        <w:rPr>
          <w:rFonts w:eastAsia="Times New Roman" w:cs="Times New Roman" w:ascii="Times New Roman" w:hAnsi="Times New Roman"/>
          <w:kern w:val="0"/>
          <w:sz w:val="28"/>
          <w:szCs w:val="28"/>
          <w:lang w:bidi="ar-SA"/>
        </w:rPr>
        <w:t>Затвердити Звіт №12</w:t>
      </w:r>
      <w:r>
        <w:rPr>
          <w:rFonts w:eastAsia="Times New Roman" w:cs="Times New Roman" w:ascii="Times New Roman" w:hAnsi="Times New Roman"/>
          <w:kern w:val="0"/>
          <w:sz w:val="28"/>
          <w:szCs w:val="28"/>
          <w:lang w:val="en-US" w:bidi="ar-SA"/>
        </w:rPr>
        <w:t>1</w:t>
      </w:r>
      <w:r>
        <w:rPr>
          <w:rFonts w:eastAsia="Times New Roman" w:cs="Times New Roman" w:ascii="Times New Roman" w:hAnsi="Times New Roman"/>
          <w:kern w:val="0"/>
          <w:sz w:val="28"/>
          <w:szCs w:val="28"/>
          <w:lang w:bidi="ar-SA"/>
        </w:rPr>
        <w:t xml:space="preserve"> про експертну грошову оцінку земельної ділянки </w:t>
      </w:r>
      <w:r>
        <w:rPr>
          <w:rFonts w:eastAsia="Times New Roman" w:cs="Times New Roman" w:ascii="Times New Roman" w:hAnsi="Times New Roman"/>
          <w:bCs/>
          <w:kern w:val="0"/>
          <w:sz w:val="28"/>
          <w:szCs w:val="28"/>
          <w:lang w:bidi="ar-SA"/>
        </w:rPr>
        <w:t xml:space="preserve">площею 0,4032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bookmarkStart w:id="2" w:name="_Hlk117065090"/>
      <w:r>
        <w:rPr>
          <w:rFonts w:eastAsia="Calibri" w:cs="Times New Roman" w:ascii="Times New Roman" w:hAnsi="Times New Roman"/>
          <w:kern w:val="0"/>
          <w:sz w:val="28"/>
          <w:szCs w:val="28"/>
          <w:lang w:bidi="ar-SA"/>
        </w:rPr>
        <w:t xml:space="preserve">для будівництва та обслуговування </w:t>
      </w:r>
      <w:bookmarkEnd w:id="2"/>
      <w:r>
        <w:rPr>
          <w:rFonts w:eastAsia="Calibri" w:cs="Times New Roman" w:ascii="Times New Roman" w:hAnsi="Times New Roman"/>
          <w:kern w:val="0"/>
          <w:sz w:val="28"/>
          <w:szCs w:val="28"/>
          <w:lang w:bidi="ar-SA"/>
        </w:rPr>
        <w:t xml:space="preserve">багатоквартирного житлового будинку </w:t>
      </w:r>
      <w:r>
        <w:rPr>
          <w:rFonts w:eastAsia="Times New Roman" w:cs="Times New Roman" w:ascii="Times New Roman" w:hAnsi="Times New Roman"/>
          <w:bCs/>
          <w:kern w:val="0"/>
          <w:sz w:val="28"/>
          <w:szCs w:val="28"/>
          <w:lang w:bidi="ar-SA"/>
        </w:rPr>
        <w:t xml:space="preserve">(КВЦПЗ 02.03), що розташована: 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6810600000:</w:t>
      </w:r>
      <w:r>
        <w:rPr>
          <w:rFonts w:eastAsia="Calibri" w:cs="Times New Roman" w:ascii="Times New Roman" w:hAnsi="Times New Roman"/>
          <w:bCs/>
          <w:kern w:val="0"/>
          <w:sz w:val="28"/>
          <w:szCs w:val="28"/>
          <w:lang w:bidi="ar-SA"/>
        </w:rPr>
        <w:t>01:0</w:t>
      </w:r>
      <w:r>
        <w:rPr>
          <w:rFonts w:eastAsia="Calibri" w:cs="Times New Roman" w:ascii="Times New Roman" w:hAnsi="Times New Roman"/>
          <w:bCs/>
          <w:kern w:val="0"/>
          <w:sz w:val="28"/>
          <w:szCs w:val="28"/>
          <w:lang w:val="en-US" w:bidi="ar-SA"/>
        </w:rPr>
        <w:t>11</w:t>
      </w:r>
      <w:r>
        <w:rPr>
          <w:rFonts w:eastAsia="Calibri" w:cs="Times New Roman" w:ascii="Times New Roman" w:hAnsi="Times New Roman"/>
          <w:bCs/>
          <w:kern w:val="0"/>
          <w:sz w:val="28"/>
          <w:szCs w:val="28"/>
          <w:lang w:bidi="ar-SA"/>
        </w:rPr>
        <w:t>:0</w:t>
      </w:r>
      <w:r>
        <w:rPr>
          <w:rFonts w:eastAsia="Calibri" w:cs="Times New Roman" w:ascii="Times New Roman" w:hAnsi="Times New Roman"/>
          <w:bCs/>
          <w:kern w:val="0"/>
          <w:sz w:val="28"/>
          <w:szCs w:val="28"/>
          <w:lang w:val="en-US" w:bidi="ar-SA"/>
        </w:rPr>
        <w:t xml:space="preserve">604 </w:t>
      </w:r>
      <w:r>
        <w:rPr>
          <w:rFonts w:eastAsia="Times New Roman" w:cs="Times New Roman" w:ascii="Times New Roman" w:hAnsi="Times New Roman"/>
          <w:kern w:val="0"/>
          <w:sz w:val="28"/>
          <w:szCs w:val="28"/>
          <w:lang w:bidi="ar-SA"/>
        </w:rPr>
        <w:t xml:space="preserve">від  </w:t>
      </w:r>
      <w:r>
        <w:rPr>
          <w:rFonts w:eastAsia="Times New Roman" w:cs="Times New Roman" w:ascii="Times New Roman" w:hAnsi="Times New Roman"/>
          <w:bCs/>
          <w:kern w:val="0"/>
          <w:sz w:val="28"/>
          <w:szCs w:val="28"/>
          <w:lang w:bidi="ar-SA"/>
        </w:rPr>
        <w:t>04.10.2022</w:t>
      </w:r>
      <w:r>
        <w:rPr>
          <w:rFonts w:eastAsia="Times New Roman" w:cs="Times New Roman" w:ascii="Times New Roman" w:hAnsi="Times New Roman"/>
          <w:kern w:val="0"/>
          <w:sz w:val="28"/>
          <w:szCs w:val="28"/>
          <w:lang w:bidi="ar-SA"/>
        </w:rPr>
        <w:t>, виконаний ФОП ПРИМАЧЕНКОМ М.В.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2.Продати у власність земельну ділянку площею 0,</w:t>
      </w:r>
      <w:r>
        <w:rPr>
          <w:rFonts w:eastAsia="Times New Roman" w:cs="Times New Roman" w:ascii="Times New Roman" w:hAnsi="Times New Roman"/>
          <w:bCs/>
          <w:kern w:val="0"/>
          <w:sz w:val="28"/>
          <w:szCs w:val="28"/>
          <w:lang w:val="en-US" w:bidi="ar-SA"/>
        </w:rPr>
        <w:t>4032</w:t>
      </w:r>
      <w:r>
        <w:rPr>
          <w:rFonts w:eastAsia="Times New Roman" w:cs="Times New Roman" w:ascii="Times New Roman" w:hAnsi="Times New Roman"/>
          <w:bCs/>
          <w:kern w:val="0"/>
          <w:sz w:val="28"/>
          <w:szCs w:val="28"/>
          <w:lang w:bidi="ar-SA"/>
        </w:rPr>
        <w:t xml:space="preserve">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r>
        <w:rPr>
          <w:rFonts w:eastAsia="Calibri" w:cs="Times New Roman" w:ascii="Times New Roman" w:hAnsi="Times New Roman"/>
          <w:kern w:val="0"/>
          <w:sz w:val="28"/>
          <w:szCs w:val="28"/>
          <w:lang w:bidi="ar-SA"/>
        </w:rPr>
        <w:t xml:space="preserve">для будівництва та обслуговування багатоквартирного житлового будинку </w:t>
      </w:r>
      <w:r>
        <w:rPr>
          <w:rFonts w:eastAsia="Times New Roman" w:cs="Times New Roman" w:ascii="Times New Roman" w:hAnsi="Times New Roman"/>
          <w:bCs/>
          <w:kern w:val="0"/>
          <w:sz w:val="28"/>
          <w:szCs w:val="28"/>
          <w:lang w:bidi="ar-SA"/>
        </w:rPr>
        <w:t xml:space="preserve">(КВЦПЗ 02.03), що розташована: 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lang w:bidi="ar-SA"/>
        </w:rPr>
        <w:t>6810600000:</w:t>
      </w:r>
      <w:r>
        <w:rPr>
          <w:rFonts w:eastAsia="Calibri" w:cs="Times New Roman" w:ascii="Times New Roman" w:hAnsi="Times New Roman"/>
          <w:bCs/>
          <w:kern w:val="0"/>
          <w:sz w:val="28"/>
          <w:szCs w:val="28"/>
          <w:lang w:bidi="ar-SA"/>
        </w:rPr>
        <w:t xml:space="preserve">01:011:0604 </w:t>
      </w:r>
      <w:r>
        <w:rPr>
          <w:rFonts w:eastAsia="Times New Roman" w:cs="Times New Roman" w:ascii="Times New Roman" w:hAnsi="Times New Roman"/>
          <w:bCs/>
          <w:kern w:val="0"/>
          <w:sz w:val="28"/>
          <w:szCs w:val="28"/>
          <w:lang w:bidi="ar-SA"/>
        </w:rPr>
        <w:t>на конкурентних засадах (на земельних торгах у формі електронного аукціону), визначивши обов'язковою умовою  продажу: будівництво вбудованого соціального об'єкта інфраструктури — заклад дошкільної освіти загального розвитку (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2.1. Переможцю земельних торгів, після введення об'єкта будівництва в експлуатацію,   передати соціальний об'єкт інфраструктури, зазначений у п.2 цього рішення у комунальну власність Славутської міської територіальної громади за актом прийому-передачі.</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3.Встановити стартову </w:t>
      </w:r>
      <w:r>
        <w:rPr>
          <w:rFonts w:eastAsia="Times New Roman" w:cs="Times New Roman" w:ascii="Times New Roman" w:hAnsi="Times New Roman"/>
          <w:kern w:val="0"/>
          <w:sz w:val="28"/>
          <w:szCs w:val="28"/>
          <w:lang w:bidi="ar-SA"/>
        </w:rPr>
        <w:t xml:space="preserve">ціну продажу земельної ділянки, що підлягає продажу на конкурентних засадах (на земельних торгах у формі електронного аукціону), зазначеної в пункті 2 даного рішення в розмірі </w:t>
      </w:r>
      <w:bookmarkStart w:id="3" w:name="_Hlk105673883"/>
      <w:r>
        <w:rPr>
          <w:rFonts w:eastAsia="Times New Roman" w:cs="Times New Roman" w:ascii="Times New Roman" w:hAnsi="Times New Roman"/>
          <w:kern w:val="0"/>
          <w:sz w:val="28"/>
          <w:szCs w:val="28"/>
          <w:lang w:bidi="ar-SA"/>
        </w:rPr>
        <w:t>790796 грн. 00 коп. (сімсот дев’яносто тисяч сімсот дев’яносто шість гривень 00 копійок)</w:t>
      </w:r>
      <w:bookmarkEnd w:id="3"/>
      <w:r>
        <w:rPr>
          <w:rFonts w:eastAsia="Times New Roman" w:cs="Times New Roman" w:ascii="Times New Roman" w:hAnsi="Times New Roman"/>
          <w:kern w:val="0"/>
          <w:sz w:val="28"/>
          <w:szCs w:val="28"/>
          <w:lang w:bidi="ar-SA"/>
        </w:rPr>
        <w:t xml:space="preserve"> без ПДВ.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4.Торги провести в порядку, визначеному статтями 135-139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7.Зобов’язати Переможця земельних торгів у формі електронного аукціону на виконання  частини 24 статті 137 Земельного кодексу України відшкодувати витрати, </w:t>
      </w:r>
      <w:bookmarkStart w:id="4" w:name="_Hlk87813365"/>
      <w:r>
        <w:rPr>
          <w:rFonts w:eastAsia="Times New Roman" w:cs="Times New Roman" w:ascii="Times New Roman" w:hAnsi="Times New Roman"/>
          <w:bCs/>
          <w:kern w:val="0"/>
          <w:sz w:val="28"/>
          <w:szCs w:val="28"/>
          <w:lang w:bidi="ar-SA"/>
        </w:rPr>
        <w:t>здійсненні на підготовку Лоту до проведення земельних торгів в сумі 9211 грн. 02 коп. (дев’ять тисяч двісті одинадцять гривень 02 копійки)</w:t>
      </w:r>
      <w:bookmarkEnd w:id="4"/>
      <w:r>
        <w:rPr>
          <w:rFonts w:eastAsia="Times New Roman" w:cs="Times New Roman" w:ascii="Times New Roman" w:hAnsi="Times New Roman"/>
          <w:bCs/>
          <w:kern w:val="0"/>
          <w:sz w:val="28"/>
          <w:szCs w:val="28"/>
          <w:lang w:bidi="ar-SA"/>
        </w:rPr>
        <w:t>, на підставі укладених договорів.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8.У разі виявлення підземних кабельних ліній електропередачі, інженерних комунікацій та газопроводу, що проходять через дану земельну ділянку, зобов'язати переможця земельних торгів  власними силами та засобами забезпечити їх перенесення за межі земельної ділянки.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9.</w:t>
      </w:r>
      <w:r>
        <w:rPr>
          <w:rFonts w:eastAsia="Times New Roman" w:cs="Times New Roman" w:ascii="Times New Roman" w:hAnsi="Times New Roman"/>
          <w:bCs/>
          <w:kern w:val="0"/>
          <w:sz w:val="28"/>
          <w:szCs w:val="28"/>
          <w:lang w:eastAsia="uk-UA" w:bidi="ar-S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10.</w:t>
      </w:r>
      <w:r>
        <w:rPr>
          <w:rFonts w:eastAsia="Times New Roman" w:cs="Times New Roman" w:ascii="Times New Roman" w:hAnsi="Times New Roman"/>
          <w:bCs/>
          <w:color w:val="000000"/>
          <w:kern w:val="0"/>
          <w:sz w:val="28"/>
          <w:szCs w:val="28"/>
          <w:shd w:fill="FFFFFF" w:val="clear"/>
          <w:lang w:bidi="ar-SA"/>
        </w:rPr>
        <w:t xml:space="preserve">Затвердити проект договору </w:t>
      </w:r>
      <w:r>
        <w:rPr>
          <w:rFonts w:eastAsia="Times New Roman" w:cs="Times New Roman" w:ascii="Times New Roman" w:hAnsi="Times New Roman"/>
          <w:bCs/>
          <w:kern w:val="0"/>
          <w:sz w:val="28"/>
          <w:szCs w:val="28"/>
          <w:lang w:eastAsia="uk-UA" w:bidi="ar-SA"/>
        </w:rPr>
        <w:t>купівлі-продажу</w:t>
      </w:r>
      <w:r>
        <w:rPr>
          <w:rFonts w:eastAsia="Times New Roman" w:cs="Times New Roman" w:ascii="Times New Roman" w:hAnsi="Times New Roman"/>
          <w:bCs/>
          <w:color w:val="000000"/>
          <w:kern w:val="0"/>
          <w:sz w:val="28"/>
          <w:szCs w:val="28"/>
          <w:shd w:fill="FFFFFF" w:val="clear"/>
          <w:lang w:bidi="ar-SA"/>
        </w:rPr>
        <w:t xml:space="preserve"> </w:t>
      </w:r>
      <w:r>
        <w:rPr>
          <w:rFonts w:eastAsia="Times New Roman" w:cs="Times New Roman" w:ascii="Times New Roman" w:hAnsi="Times New Roman"/>
          <w:kern w:val="0"/>
          <w:sz w:val="28"/>
          <w:szCs w:val="28"/>
          <w:lang w:bidi="ar-SA"/>
        </w:rPr>
        <w:t>земельної ділянки несільськогосподарського призначення</w:t>
      </w:r>
      <w:r>
        <w:rPr>
          <w:rFonts w:eastAsia="Times New Roman" w:cs="Times New Roman" w:ascii="Times New Roman" w:hAnsi="Times New Roman"/>
          <w:bCs/>
          <w:color w:val="000000"/>
          <w:kern w:val="0"/>
          <w:sz w:val="28"/>
          <w:szCs w:val="28"/>
          <w:shd w:fill="FFFFFF" w:val="clear"/>
          <w:lang w:bidi="ar-SA"/>
        </w:rPr>
        <w:t>, згідно з </w:t>
      </w:r>
      <w:hyperlink r:id="rId3">
        <w:r>
          <w:rPr>
            <w:rFonts w:eastAsia="Times New Roman" w:cs="Times New Roman" w:ascii="Times New Roman" w:hAnsi="Times New Roman"/>
            <w:bCs/>
            <w:color w:val="000000"/>
            <w:kern w:val="0"/>
            <w:sz w:val="28"/>
            <w:szCs w:val="28"/>
            <w:shd w:fill="FFFFFF" w:val="clear"/>
            <w:lang w:bidi="ar-SA"/>
          </w:rPr>
          <w:t>Додатком</w:t>
        </w:r>
      </w:hyperlink>
      <w:r>
        <w:rPr>
          <w:rFonts w:eastAsia="Times New Roman" w:cs="Times New Roman" w:ascii="Times New Roman" w:hAnsi="Times New Roman"/>
          <w:bCs/>
          <w:kern w:val="0"/>
          <w:sz w:val="28"/>
          <w:szCs w:val="28"/>
          <w:lang w:bidi="ar-SA"/>
        </w:rPr>
        <w:t xml:space="preserve"> №1.</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11.Контроль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Міський голова                            </w:t>
        <w:tab/>
        <w:t xml:space="preserve">  </w:t>
        <w:tab/>
        <w:tab/>
        <w:t xml:space="preserve">             Василь СИДОР</w:t>
      </w:r>
    </w:p>
    <w:p>
      <w:pPr>
        <w:pStyle w:val="Normal"/>
        <w:widowControl/>
        <w:spacing w:before="0" w:after="0"/>
        <w:ind w:firstLine="4309"/>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 xml:space="preserve">Додаток №1 до рішення       </w:t>
      </w:r>
    </w:p>
    <w:p>
      <w:pPr>
        <w:pStyle w:val="Normal"/>
        <w:widowControl/>
        <w:spacing w:before="0" w:after="0"/>
        <w:contextualSpacing/>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Славутської міської ради від 07.12.2022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36-22/2022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ind w:hanging="142"/>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електронного аукціону з продажу </w:t>
      </w:r>
    </w:p>
    <w:p>
      <w:pPr>
        <w:pStyle w:val="Normal"/>
        <w:widowControl/>
        <w:ind w:hanging="142"/>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земельної</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xml:space="preserve">, </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м. Славута</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p>
    <w:p>
      <w:pPr>
        <w:pStyle w:val="Normal"/>
        <w:keepNext w:val="true"/>
        <w:widowControl/>
        <w:numPr>
          <w:ilvl w:val="0"/>
          <w:numId w:val="0"/>
        </w:numPr>
        <w:jc w:val="both"/>
        <w:outlineLvl w:val="0"/>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t xml:space="preserve">                                                              </w:t>
      </w:r>
      <w:r>
        <w:rPr>
          <w:rFonts w:eastAsia="Calibri" w:cs="Times New Roman" w:ascii="Times New Roman" w:hAnsi="Times New Roman"/>
          <w:bCs/>
          <w:kern w:val="0"/>
          <w:sz w:val="28"/>
          <w:szCs w:val="28"/>
          <w:lang w:bidi="ar-SA"/>
        </w:rPr>
        <w:t>6810600000:01:011:0604</w:t>
      </w:r>
      <w:r>
        <w:rPr>
          <w:rFonts w:eastAsia="Times New Roman" w:cs="Times New Roman" w:ascii="Times New Roman" w:hAnsi="Times New Roman"/>
          <w:kern w:val="0"/>
          <w:sz w:val="28"/>
          <w:szCs w:val="28"/>
          <w:lang w:bidi="ar-SA"/>
        </w:rPr>
        <w:t>)</w:t>
      </w:r>
    </w:p>
    <w:p>
      <w:pPr>
        <w:pStyle w:val="Normal"/>
        <w:keepNext w:val="true"/>
        <w:widowControl/>
        <w:numPr>
          <w:ilvl w:val="0"/>
          <w:numId w:val="0"/>
        </w:numPr>
        <w:jc w:val="center"/>
        <w:outlineLvl w:val="0"/>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r>
    </w:p>
    <w:p>
      <w:pPr>
        <w:pStyle w:val="Normal"/>
        <w:keepNext w:val="true"/>
        <w:widowControl/>
        <w:numPr>
          <w:ilvl w:val="0"/>
          <w:numId w:val="0"/>
        </w:numPr>
        <w:jc w:val="center"/>
        <w:outlineLvl w:val="0"/>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ПРОЕКТ ДОГОВОРУ</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купівлі-продажу земельної ділянки</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несільськогосподарського призначення</w:t>
      </w:r>
    </w:p>
    <w:p>
      <w:pPr>
        <w:pStyle w:val="Normal"/>
        <w:widowControl/>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Місто Славута Хмельницька область, ______________ ______________ рік</w:t>
      </w:r>
    </w:p>
    <w:p>
      <w:pPr>
        <w:pStyle w:val="Normal"/>
        <w:widowControl/>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54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Організатор земельних торгів: </w:t>
      </w:r>
      <w:r>
        <w:rPr>
          <w:rFonts w:eastAsia="Times New Roman" w:cs="Times New Roman" w:ascii="Times New Roman" w:hAnsi="Times New Roman"/>
          <w:b/>
          <w:kern w:val="0"/>
          <w:sz w:val="28"/>
          <w:szCs w:val="28"/>
          <w:lang w:bidi="ar-SA"/>
        </w:rPr>
        <w:t>Славутська міська територіальна громада в особі</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
          <w:bCs/>
          <w:kern w:val="0"/>
          <w:sz w:val="28"/>
          <w:szCs w:val="28"/>
          <w:lang w:bidi="ar-SA"/>
        </w:rPr>
        <w:t xml:space="preserve">Славутської міської ради, </w:t>
      </w:r>
      <w:r>
        <w:rPr>
          <w:rFonts w:eastAsia="Times New Roman" w:cs="Times New Roman" w:ascii="Times New Roman" w:hAnsi="Times New Roman"/>
          <w:kern w:val="0"/>
          <w:sz w:val="28"/>
          <w:szCs w:val="28"/>
          <w:lang w:bidi="ar-SA"/>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cs="Times New Roman" w:ascii="Times New Roman" w:hAnsi="Times New Roman"/>
          <w:b/>
          <w:bCs/>
          <w:kern w:val="0"/>
          <w:sz w:val="28"/>
          <w:szCs w:val="28"/>
          <w:lang w:bidi="ar-SA"/>
        </w:rPr>
        <w:t>СИДОР Василь Богданович,</w:t>
      </w:r>
      <w:r>
        <w:rPr>
          <w:rFonts w:eastAsia="Times New Roman" w:cs="Times New Roman" w:ascii="Times New Roman" w:hAnsi="Times New Roman"/>
          <w:kern w:val="0"/>
          <w:sz w:val="28"/>
          <w:szCs w:val="28"/>
          <w:lang w:bidi="ar-SA"/>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переможець земельних торгів – ____________________________________________</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widowControl/>
        <w:ind w:firstLine="54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numPr>
          <w:ilvl w:val="0"/>
          <w:numId w:val="2"/>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ПРЕДМЕТ ДОГОВОРУ.</w:t>
      </w:r>
    </w:p>
    <w:p>
      <w:pPr>
        <w:pStyle w:val="Normal"/>
        <w:widowControl/>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земельну ділянку несільськогосподарського призначення,</w:t>
      </w:r>
      <w:r>
        <w:rPr>
          <w:rFonts w:eastAsia="Times New Roman" w:cs="Times New Roman" w:ascii="Times New Roman" w:hAnsi="Times New Roman"/>
          <w:kern w:val="0"/>
          <w:sz w:val="28"/>
          <w:szCs w:val="28"/>
          <w:lang w:bidi="ar-SA"/>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widowControl/>
        <w:spacing w:before="0" w:after="0"/>
        <w:ind w:firstLine="426"/>
        <w:contextualSpacing/>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1.2.</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Земельна ділянка, визначена Продавцем рішенням Славутської міської ради від </w:t>
      </w:r>
      <w:r>
        <w:rPr>
          <w:rFonts w:eastAsia="Calibri" w:cs="Times New Roman" w:ascii="Times New Roman" w:hAnsi="Times New Roman"/>
          <w:kern w:val="0"/>
          <w:sz w:val="28"/>
          <w:szCs w:val="28"/>
          <w:lang w:bidi="ar-SA"/>
        </w:rPr>
        <w:t>09.09.2022 №30-20/2022 «Про  включення земельних ділянок до Переліку земельних ділянок, які підлягають продажу на конкурентних засадах (на</w:t>
      </w:r>
      <w:r>
        <w:rPr>
          <w:rFonts w:eastAsia="Times New Roman" w:cs="Times New Roman" w:ascii="Times New Roman" w:hAnsi="Times New Roman"/>
          <w:kern w:val="0"/>
          <w:sz w:val="28"/>
          <w:szCs w:val="28"/>
          <w:lang w:bidi="ar-SA"/>
        </w:rPr>
        <w:t xml:space="preserve"> земельних торгах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окремими лотами, характеризується такими ознаками:</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місце розташування земельної ділянки: вул.</w:t>
      </w:r>
      <w:r>
        <w:rPr>
          <w:rFonts w:eastAsia="Calibri" w:cs="Times New Roman" w:ascii="Times New Roman" w:hAnsi="Times New Roman"/>
          <w:bCs/>
          <w:kern w:val="0"/>
          <w:sz w:val="28"/>
          <w:szCs w:val="28"/>
          <w:lang w:bidi="ar-SA"/>
        </w:rPr>
        <w:t xml:space="preserve"> 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kern w:val="0"/>
          <w:sz w:val="28"/>
          <w:szCs w:val="28"/>
          <w:lang w:bidi="ar-SA"/>
        </w:rPr>
        <w:t>;</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кадастровий номер земельної ділянки: 6810600000:01:011:0604;</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загальна площа земельної ділянки 4032 кв.м;</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категорія земель: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kern w:val="0"/>
          <w:sz w:val="28"/>
          <w:szCs w:val="28"/>
          <w:lang w:bidi="ar-SA"/>
        </w:rPr>
        <w:t xml:space="preserve">; </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цільове призначення земельної ділянки: </w:t>
      </w:r>
      <w:r>
        <w:rPr>
          <w:rFonts w:eastAsia="Calibri" w:cs="Times New Roman" w:ascii="Times New Roman" w:hAnsi="Times New Roman"/>
          <w:kern w:val="0"/>
          <w:sz w:val="28"/>
          <w:szCs w:val="28"/>
          <w:lang w:bidi="ar-SA"/>
        </w:rPr>
        <w:t>для будівництва та обслуговування багатоквартирного житлового будинку</w:t>
      </w:r>
      <w:r>
        <w:rPr>
          <w:rFonts w:eastAsia="Times New Roman" w:cs="Times New Roman" w:ascii="Times New Roman" w:hAnsi="Times New Roman"/>
          <w:kern w:val="0"/>
          <w:sz w:val="28"/>
          <w:szCs w:val="28"/>
          <w:lang w:bidi="ar-SA"/>
        </w:rPr>
        <w:t>.</w:t>
      </w:r>
    </w:p>
    <w:p>
      <w:pPr>
        <w:pStyle w:val="Normal"/>
        <w:widowControl/>
        <w:tabs>
          <w:tab w:val="clear" w:pos="709"/>
          <w:tab w:val="left" w:pos="720" w:leader="none"/>
          <w:tab w:val="left" w:pos="2340" w:leader="none"/>
        </w:tabs>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1.3. О</w:t>
      </w:r>
      <w:r>
        <w:rPr>
          <w:rFonts w:eastAsia="Times New Roman" w:cs="Times New Roman" w:ascii="Times New Roman" w:hAnsi="Times New Roman"/>
          <w:bCs/>
          <w:kern w:val="0"/>
          <w:sz w:val="28"/>
          <w:szCs w:val="28"/>
          <w:lang w:bidi="ar-SA"/>
        </w:rPr>
        <w:t>бов'язковою умовою  продажу, визначеної п.1.2 земельної ділянки є будівництво вбудованого соціального об'єкта інфраструктури — закладу дошкільної освіти</w:t>
      </w:r>
      <w:r>
        <w:rPr>
          <w:rFonts w:eastAsia="Times New Roman" w:cs="Times New Roman" w:ascii="Times New Roman" w:hAnsi="Times New Roman"/>
          <w:bCs/>
          <w:kern w:val="0"/>
          <w:sz w:val="27"/>
          <w:szCs w:val="28"/>
          <w:lang w:bidi="ar-SA"/>
        </w:rPr>
        <w:t xml:space="preserve"> загального розвитку (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 та передача його у комунальну власність після введення в експлуатацію.</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1.4.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05.08.2022, номер запису про право власності </w:t>
      </w:r>
      <w:r>
        <w:rPr>
          <w:rFonts w:eastAsia="Calibri" w:cs="Times New Roman" w:ascii="Times New Roman" w:hAnsi="Times New Roman"/>
          <w:kern w:val="0"/>
          <w:sz w:val="28"/>
          <w:szCs w:val="22"/>
          <w:lang w:bidi="ar-SA"/>
        </w:rPr>
        <w:t>/довірчої власності: 47538978</w:t>
      </w:r>
      <w:r>
        <w:rPr>
          <w:rFonts w:eastAsia="Times New Roman" w:cs="Times New Roman" w:ascii="Times New Roman" w:hAnsi="Times New Roman"/>
          <w:kern w:val="0"/>
          <w:sz w:val="28"/>
          <w:szCs w:val="28"/>
          <w:lang w:bidi="ar-SA"/>
        </w:rPr>
        <w:t>, що підтверджується витягом з Державного реєстру речових прав на нерухоме майно про реєстрацію права власності №306857232 від 09.08.2022.</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Реєстраційний номер земельної ділянки в Державному реєстрі речових прав на нерухоме майно: </w:t>
      </w:r>
      <w:r>
        <w:rPr>
          <w:rFonts w:eastAsia="Calibri" w:cs="Times New Roman" w:ascii="Times New Roman" w:hAnsi="Times New Roman"/>
          <w:kern w:val="0"/>
          <w:sz w:val="28"/>
          <w:szCs w:val="22"/>
          <w:lang w:bidi="ar-SA"/>
        </w:rPr>
        <w:t>2619981668060</w:t>
      </w:r>
      <w:r>
        <w:rPr>
          <w:rFonts w:eastAsia="Times New Roman" w:cs="Times New Roman" w:ascii="Times New Roman" w:hAnsi="Times New Roman"/>
          <w:kern w:val="0"/>
          <w:sz w:val="28"/>
          <w:szCs w:val="28"/>
          <w:lang w:bidi="ar-SA"/>
        </w:rPr>
        <w:t>.</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1.5. Згідно до витягу з Державного земельного кадастру про земельну ділянку ____________, виданого ___________року.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Обмеження у використанні земельної ділянки: охоронна зона навколо (уздовж) об’єкта транспорту – площа 0.0490 га; </w:t>
      </w:r>
      <w:bookmarkStart w:id="5" w:name="_Hlk118971291"/>
      <w:r>
        <w:rPr>
          <w:rFonts w:eastAsia="Times New Roman" w:cs="Times New Roman" w:ascii="Times New Roman" w:hAnsi="Times New Roman"/>
          <w:kern w:val="0"/>
          <w:sz w:val="28"/>
          <w:szCs w:val="28"/>
          <w:lang w:bidi="ar-SA"/>
        </w:rPr>
        <w:t xml:space="preserve">охоронна зона навколо </w:t>
      </w:r>
      <w:bookmarkEnd w:id="5"/>
      <w:r>
        <w:rPr>
          <w:rFonts w:eastAsia="Times New Roman" w:cs="Times New Roman" w:ascii="Times New Roman" w:hAnsi="Times New Roman"/>
          <w:kern w:val="0"/>
          <w:sz w:val="28"/>
          <w:szCs w:val="28"/>
          <w:lang w:bidi="ar-SA"/>
        </w:rPr>
        <w:t>(уздовж) об’єкта енергетичної системи – площа 0.0586 га; охоронна зона навколо інженерних комунікацій (водопостачання) – площа 0.0534 га; охоронна зона навколо інженерних комунікацій (теплопостачання) – площа 0.0129 га.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1.6. У витязі з Державного земельного кадастру про земельну ділянку зазначено наступний опис меж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А до Б землі комунальної власності Славутської територіальної громади в особі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Вiд Б до В землі загального користування;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В до А  землі комунальної власності Славутської територіальної громади в особі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Експлікація земельних угідь: Площа земельної ділянки, гектарів - 0.4032; в т. ч. за земельними угіддями, гектарів: багатоповерхова забудова 0.4032 га.</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1.7.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widowControl/>
        <w:ind w:firstLine="357"/>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t xml:space="preserve">1.8. Цей Договір підлягає обов'язковому нотаріальному посвідченню. </w:t>
      </w:r>
    </w:p>
    <w:p>
      <w:pPr>
        <w:pStyle w:val="Normal"/>
        <w:widowControl/>
        <w:ind w:firstLine="357"/>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36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t xml:space="preserve"> </w:t>
      </w:r>
    </w:p>
    <w:p>
      <w:pPr>
        <w:pStyle w:val="Normal"/>
        <w:widowControl/>
        <w:ind w:firstLine="360"/>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tabs>
          <w:tab w:val="clear" w:pos="709"/>
          <w:tab w:val="left" w:pos="284" w:leader="none"/>
        </w:tabs>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2.ЦІНА ПРОДАЖУ ЗЕМЕЛЬНОЇ ДІЛЯНКИ, СТРОКИ І ПОРЯДОК РОЗРАХУНКІВ.</w:t>
      </w:r>
    </w:p>
    <w:p>
      <w:pPr>
        <w:pStyle w:val="Normal"/>
        <w:widowControl/>
        <w:tabs>
          <w:tab w:val="clear" w:pos="709"/>
          <w:tab w:val="left" w:pos="2410" w:leader="none"/>
        </w:tabs>
        <w:ind w:firstLine="36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2.1. Згідно з рішенням Славутської міської ради від «___» ______ 2022 року №___-22/2022 «Про проведення земельних торгів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м. Славута</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6810600000:01:011:0604</w:t>
      </w:r>
      <w:r>
        <w:rPr>
          <w:rFonts w:eastAsia="Times New Roman" w:cs="Times New Roman" w:ascii="Times New Roman" w:hAnsi="Times New Roman"/>
          <w:kern w:val="0"/>
          <w:sz w:val="28"/>
          <w:szCs w:val="28"/>
          <w:lang w:bidi="ar-SA"/>
        </w:rPr>
        <w:t>)»,  стартова ціна продажу земельної ділянки становить 790796 грн. 00 коп. (сімсот дев’яносто тисяч сімсот дев’яносто шість гривень 00 копійок).</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2.2.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остаточна ціна продажу земельної ділянки</w:t>
      </w:r>
      <w:r>
        <w:rPr>
          <w:rFonts w:eastAsia="Times New Roman" w:cs="Times New Roman" w:ascii="Times New Roman" w:hAnsi="Times New Roman"/>
          <w:kern w:val="0"/>
          <w:sz w:val="28"/>
          <w:szCs w:val="28"/>
          <w:lang w:bidi="ar-SA"/>
        </w:rPr>
        <w:t>, зазначеної у пункті 1.2. цього Договору, становить ______</w:t>
      </w:r>
      <w:r>
        <w:rPr>
          <w:rFonts w:eastAsia="Times New Roman" w:cs="Times New Roman" w:ascii="Times New Roman" w:hAnsi="Times New Roman"/>
          <w:b/>
          <w:kern w:val="0"/>
          <w:sz w:val="28"/>
          <w:szCs w:val="28"/>
          <w:lang w:bidi="ar-SA"/>
        </w:rPr>
        <w:t>,__ (____________________________________) гривень</w:t>
      </w:r>
      <w:r>
        <w:rPr>
          <w:rFonts w:eastAsia="Times New Roman" w:cs="Times New Roman" w:ascii="Times New Roman" w:hAnsi="Times New Roman"/>
          <w:kern w:val="0"/>
          <w:sz w:val="28"/>
          <w:szCs w:val="28"/>
          <w:lang w:bidi="ar-SA"/>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2.3. Покупець перераховує кошти за Предмет договору у порядку та строки, визначені Постановою Кабінету Міністрів України  від 22.09.2021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widowControl/>
        <w:tabs>
          <w:tab w:val="clear" w:pos="709"/>
          <w:tab w:val="left" w:pos="2410" w:leader="none"/>
        </w:tabs>
        <w:ind w:firstLine="36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3. ПРАВА І </w:t>
      </w:r>
      <w:r>
        <w:rPr>
          <w:rFonts w:eastAsia="Times New Roman" w:cs="Times New Roman" w:ascii="Times New Roman" w:hAnsi="Times New Roman"/>
          <w:b/>
          <w:bCs/>
          <w:kern w:val="0"/>
          <w:sz w:val="28"/>
          <w:szCs w:val="28"/>
          <w:lang w:bidi="ar-SA"/>
        </w:rPr>
        <w:t>ОБОВ’ЯЗКИ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72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3.1. </w:t>
      </w:r>
      <w:r>
        <w:rPr>
          <w:rFonts w:eastAsia="Times New Roman" w:cs="Times New Roman" w:ascii="Times New Roman" w:hAnsi="Times New Roman"/>
          <w:kern w:val="0"/>
          <w:sz w:val="28"/>
          <w:szCs w:val="28"/>
          <w:lang w:bidi="ar-SA"/>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3.2.</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Умови продажу, оголошені перед проведенням аукціону, при укладенні Договору купівлі-продажу зміні не підлягають.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3.3. Права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прийняття земельної ділянки ПОКУПЦЕМ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виконання умов продажу земельної ділянки, визначених у п.1.3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ознайомлюватися з необхідними матеріалами, відомостями, документами, тощо про виконання умов цього договору в тому числі проектною документацію на будівництво об'єкту.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3.4. Обов'язки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 передати за даним договором земельну ділянку, вільну від будь-яких майнових прав і претензій третіх осіб;</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передати за даним договором земельну ділянку у стані, рівному з існуючим на день огляду її ПОКУПЦЕМ;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відомі недоліки проданої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3.5. Права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розірвання договору купівлі-продажу, якщо він не знав і не міг знати про права третіх осіб на земельну ділянку;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3.6. Обов'язки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сплатити вартість земельної ділянки у розмірі та на умовах, встановлених цим Договором;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прийняти земельну ділянку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для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widowControl/>
        <w:ind w:firstLine="360"/>
        <w:jc w:val="both"/>
        <w:rPr>
          <w:rFonts w:ascii="Times New Roman" w:hAnsi="Times New Roman" w:eastAsia="Calibri" w:cs="Times New Roman"/>
          <w:kern w:val="0"/>
          <w:sz w:val="28"/>
          <w:szCs w:val="28"/>
          <w:lang w:bidi="ar-SA"/>
        </w:rPr>
      </w:pPr>
      <w:r>
        <w:rPr>
          <w:rFonts w:eastAsia="Times New Roman" w:cs="Times New Roman" w:ascii="Times New Roman" w:hAnsi="Times New Roman"/>
          <w:bCs/>
          <w:kern w:val="0"/>
          <w:sz w:val="28"/>
          <w:szCs w:val="28"/>
          <w:lang w:bidi="ar-SA"/>
        </w:rPr>
        <w:t>- при здійсненні будівництва багатоквартирного житлового будинку побудувати вбудований соціальний об'єкт інфраструктури —  заклад дошкільної освіти загального розвитку (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 та  протягом двох місяців після введення об'єкта будівництва в експлуатацію зобов'язаний безоплатно передати його у комунальну власність Славутської міської територіальної громади за актом при</w:t>
      </w:r>
      <w:bookmarkStart w:id="6" w:name="_GoBack"/>
      <w:bookmarkEnd w:id="6"/>
      <w:r>
        <w:rPr>
          <w:rFonts w:eastAsia="Times New Roman" w:cs="Times New Roman" w:ascii="Times New Roman" w:hAnsi="Times New Roman"/>
          <w:bCs/>
          <w:kern w:val="0"/>
          <w:sz w:val="28"/>
          <w:szCs w:val="28"/>
          <w:lang w:bidi="ar-SA"/>
        </w:rPr>
        <w:t>йому-передачі.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w:t>
      </w:r>
      <w:r>
        <w:rPr>
          <w:rFonts w:eastAsia="Times New Roman" w:cs="Times New Roman" w:ascii="Times New Roman" w:hAnsi="Times New Roman"/>
          <w:bCs/>
          <w:kern w:val="0"/>
          <w:sz w:val="28"/>
          <w:szCs w:val="28"/>
          <w:lang w:bidi="ar-SA"/>
        </w:rPr>
        <w:t xml:space="preserve"> разі виявлення підземних кабельних ліній електропередачі, інженерних комунікацій та газопроводу, що проходять через дану земельну ділянку власними силами та засобами забезпечити їх перенесення за межі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використання земельної ділянки за цільовим призначенням;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надавати Продавцю необхідні матеріали, відомості, документи, тощо про виконання умов цього договору в тому числі проектну документацію на будівництво об'єкту для ознайомлення;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ВИНИКНЕННЯ ПРАВА ВЛАСНОСТІ НА ЗЕМЕЛЬНУ ДІЛЯНКУ.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4.1. Право власності на придбану земельну ділянку виникає у Покупця з моменту державної реєстрації.</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РИЗИК ВИПАДКОВОГО ПОГІРШЕННЯ АБО ВИПАДКОВОГО</w:t>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ПСУВАННЯ ЗЕМЕЛЬНОЇ ДІЛЯНКИ.</w:t>
      </w:r>
    </w:p>
    <w:p>
      <w:pPr>
        <w:pStyle w:val="Normal"/>
        <w:widowControl/>
        <w:ind w:firstLine="284"/>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5.3. Якщо в погіршенні чи псуванні земельної ділянки є вина Сторони Договору, то відповідальність несе ця Сторона.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ВІДПОВІДАЛЬНІСТЬ СТОРІН.</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прострочення,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6.5.У разі порушення строку передачі соціального об'єкту інфраструктури, визначеного вказаним Договором у комунальну власність міста Покупець сплачує штраф в розмірі 10 відсотків від ціни продажу Предмету Договору.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6.6.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6.7. Права та відповідальність Сторін, що не передбачені цим Договором, визначаються відповідно до законодавства України.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6.8.Сторони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ВИРІШЕННЯ СПОРІВ.</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ЗМІНИ УМОВ ДОГОВОРУ ТА ЙОГО РОЗІРВАННЯ.</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8.1. Зміни умов Договору або внесення доповнень до нього можливі тільки за згодою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8.4. У випадку розірвання даного Договору, до </w:t>
      </w:r>
      <w:r>
        <w:rPr>
          <w:rFonts w:eastAsia="Times New Roman" w:cs="Times New Roman" w:ascii="Times New Roman" w:hAnsi="Times New Roman"/>
          <w:bCs/>
          <w:kern w:val="0"/>
          <w:sz w:val="28"/>
          <w:szCs w:val="28"/>
          <w:lang w:bidi="ar-SA"/>
        </w:rPr>
        <w:t>Продавця</w:t>
      </w:r>
      <w:r>
        <w:rPr>
          <w:rFonts w:eastAsia="Times New Roman" w:cs="Times New Roman" w:ascii="Times New Roman" w:hAnsi="Times New Roman"/>
          <w:kern w:val="0"/>
          <w:sz w:val="28"/>
          <w:szCs w:val="28"/>
          <w:lang w:bidi="ar-SA"/>
        </w:rPr>
        <w:t xml:space="preserve"> переходить право власності на земельну ділянку, що є предметом даного Договору.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8.5. У разі припинення, або розірвання даного Договору </w:t>
      </w:r>
      <w:r>
        <w:rPr>
          <w:rFonts w:eastAsia="Times New Roman" w:cs="Times New Roman" w:ascii="Times New Roman" w:hAnsi="Times New Roman"/>
          <w:bCs/>
          <w:kern w:val="0"/>
          <w:sz w:val="28"/>
          <w:szCs w:val="28"/>
          <w:lang w:bidi="ar-SA"/>
        </w:rPr>
        <w:t xml:space="preserve">Покупець </w:t>
      </w:r>
      <w:r>
        <w:rPr>
          <w:rFonts w:eastAsia="Times New Roman" w:cs="Times New Roman" w:ascii="Times New Roman" w:hAnsi="Times New Roman"/>
          <w:kern w:val="0"/>
          <w:sz w:val="28"/>
          <w:szCs w:val="28"/>
          <w:lang w:bidi="ar-SA"/>
        </w:rPr>
        <w:t xml:space="preserve">зобов’язаний повернути </w:t>
      </w:r>
      <w:r>
        <w:rPr>
          <w:rFonts w:eastAsia="Times New Roman" w:cs="Times New Roman" w:ascii="Times New Roman" w:hAnsi="Times New Roman"/>
          <w:bCs/>
          <w:kern w:val="0"/>
          <w:sz w:val="28"/>
          <w:szCs w:val="28"/>
          <w:lang w:bidi="ar-SA"/>
        </w:rPr>
        <w:t xml:space="preserve">Продавцю </w:t>
      </w:r>
      <w:r>
        <w:rPr>
          <w:rFonts w:eastAsia="Times New Roman" w:cs="Times New Roman" w:ascii="Times New Roman" w:hAnsi="Times New Roman"/>
          <w:kern w:val="0"/>
          <w:sz w:val="28"/>
          <w:szCs w:val="28"/>
          <w:lang w:bidi="ar-SA"/>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widowControl/>
        <w:tabs>
          <w:tab w:val="clear" w:pos="709"/>
          <w:tab w:val="left" w:pos="0" w:leader="none"/>
        </w:tabs>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При розірванні даного Договору з незалежних від Сторін причин суми, сплачені </w:t>
      </w:r>
      <w:r>
        <w:rPr>
          <w:rFonts w:eastAsia="Times New Roman" w:cs="Times New Roman" w:ascii="Times New Roman" w:hAnsi="Times New Roman"/>
          <w:bCs/>
          <w:kern w:val="0"/>
          <w:sz w:val="28"/>
          <w:szCs w:val="28"/>
          <w:lang w:bidi="ar-SA"/>
        </w:rPr>
        <w:t xml:space="preserve">Покупцем Продавцю </w:t>
      </w:r>
      <w:r>
        <w:rPr>
          <w:rFonts w:eastAsia="Times New Roman" w:cs="Times New Roman" w:ascii="Times New Roman" w:hAnsi="Times New Roman"/>
          <w:kern w:val="0"/>
          <w:sz w:val="28"/>
          <w:szCs w:val="28"/>
          <w:lang w:bidi="ar-SA"/>
        </w:rPr>
        <w:t>на виконання Договору, повертаються Покупцю</w:t>
      </w:r>
      <w:r>
        <w:rPr>
          <w:rFonts w:eastAsia="Times New Roman" w:cs="Times New Roman" w:ascii="Times New Roman" w:hAnsi="Times New Roman"/>
          <w:bCs/>
          <w:kern w:val="0"/>
          <w:sz w:val="28"/>
          <w:szCs w:val="28"/>
          <w:lang w:bidi="ar-SA"/>
        </w:rPr>
        <w:t xml:space="preserve"> в повному обсязі.</w:t>
      </w:r>
    </w:p>
    <w:p>
      <w:pPr>
        <w:pStyle w:val="Normal"/>
        <w:widowControl/>
        <w:numPr>
          <w:ilvl w:val="0"/>
          <w:numId w:val="3"/>
        </w:numPr>
        <w:tabs>
          <w:tab w:val="clear" w:pos="709"/>
          <w:tab w:val="left" w:pos="540" w:leader="none"/>
        </w:tabs>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ВИТРАТИ.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1"/>
          <w:numId w:val="3"/>
        </w:numPr>
        <w:tabs>
          <w:tab w:val="left" w:pos="709" w:leader="none"/>
        </w:tabs>
        <w:spacing w:lineRule="auto" w:line="276"/>
        <w:ind w:start="0"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Всі витрати, пов’язані з укладенням цього договору, його нотаріальним посвідченням, реєстрацією та виконанням бере на себе Покупець.</w:t>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ДОДАТКОВІ УМОВИ.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10.1. Цей договір набирає чинності з моменту його нотаріального посвідчення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10.2. Нам, сторонам, нотаріусом забезпечено ознайомлення з текстом цього документу.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11. АДРЕСИ ПРОЖИВАННЯ ТА МІСЦЕЗНАХОДЖЕННЯ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Продавець:                                                               Покупець:</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Славутська міська рада                                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 Славута, Шепетівський район</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Хмельницької області                                     __________________________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вул. Соборності,7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___________________________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Підпис:                                                                        Підпис</w:t>
      </w:r>
    </w:p>
    <w:p>
      <w:pPr>
        <w:pStyle w:val="Normal"/>
        <w:widowControl/>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rPr>
          <w:rFonts w:ascii="Times New Roman" w:hAnsi="Times New Roman" w:eastAsia="Times New Roman" w:cs="Times New Roman"/>
          <w:kern w:val="0"/>
          <w:sz w:val="28"/>
          <w:lang w:bidi="ar-SA"/>
        </w:rPr>
      </w:pPr>
      <w:r>
        <w:rPr>
          <w:rFonts w:eastAsia="Times New Roman" w:cs="Times New Roman" w:ascii="Times New Roman" w:hAnsi="Times New Roman"/>
          <w:kern w:val="0"/>
          <w:sz w:val="28"/>
          <w:szCs w:val="28"/>
          <w:lang w:bidi="ar-SA"/>
        </w:rPr>
        <w:t xml:space="preserve">Секретар Славутської міської ради                                Світлана </w:t>
      </w:r>
      <w:r>
        <w:rPr>
          <w:rFonts w:eastAsia="Times New Roman" w:cs="Times New Roman" w:ascii="Times New Roman" w:hAnsi="Times New Roman"/>
          <w:bCs/>
          <w:kern w:val="0"/>
          <w:sz w:val="28"/>
          <w:szCs w:val="28"/>
          <w:lang w:bidi="ar-SA"/>
        </w:rPr>
        <w:t xml:space="preserve">ФЕДОРЧУК </w:t>
      </w:r>
    </w:p>
    <w:p>
      <w:pPr>
        <w:pStyle w:val="Normal"/>
        <w:widowControl/>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tabs>
          <w:tab w:val="left" w:pos="709" w:leader="none"/>
          <w:tab w:val="left" w:pos="5376" w:leader="none"/>
        </w:tabs>
        <w:rPr>
          <w:rFonts w:ascii="Times New Roman" w:hAnsi="Times New Roman" w:eastAsia="Times New Roman" w:cs="Times New Roman"/>
          <w:b/>
          <w:b/>
          <w:bCs/>
          <w:kern w:val="0"/>
          <w:sz w:val="28"/>
          <w:szCs w:val="28"/>
          <w:lang w:val="ru-RU" w:bidi="ar-SA"/>
        </w:rPr>
      </w:pPr>
      <w:r>
        <w:rPr>
          <w:rFonts w:eastAsia="Times New Roman" w:cs="Times New Roman" w:ascii="Times New Roman" w:hAnsi="Times New Roman"/>
          <w:b/>
          <w:bCs/>
          <w:kern w:val="0"/>
          <w:sz w:val="28"/>
          <w:szCs w:val="28"/>
          <w:lang w:val="ru-RU" w:bidi="ar-SA"/>
        </w:rPr>
      </w:r>
    </w:p>
    <w:p>
      <w:pPr>
        <w:pStyle w:val="Normal"/>
        <w:widowControl/>
        <w:tabs>
          <w:tab w:val="clear" w:pos="709"/>
          <w:tab w:val="left" w:pos="5376" w:leader="none"/>
        </w:tabs>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tabs>
          <w:tab w:val="clear" w:pos="709"/>
          <w:tab w:val="left" w:pos="5376" w:leader="none"/>
        </w:tabs>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shd w:val="clear" w:color="auto" w:fill="FFFFFF"/>
        <w:tabs>
          <w:tab w:val="clear" w:pos="709"/>
          <w:tab w:val="left" w:pos="993" w:leader="none"/>
        </w:tabs>
        <w:jc w:val="both"/>
        <w:rPr>
          <w:rFonts w:ascii="Times New Roman" w:hAnsi="Times New Roman"/>
          <w:color w:val="000000"/>
          <w:sz w:val="28"/>
          <w:szCs w:val="28"/>
        </w:rPr>
      </w:pPr>
      <w:r>
        <w:rPr/>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3">
    <w:lvl w:ilvl="0">
      <w:start w:val="4"/>
      <w:numFmt w:val="decimal"/>
      <w:lvlText w:val="%1."/>
      <w:lvlJc w:val="start"/>
      <w:pPr>
        <w:tabs>
          <w:tab w:val="num" w:pos="720"/>
        </w:tabs>
        <w:ind w:start="720" w:hanging="360"/>
      </w:pPr>
      <w:rPr>
        <w:b/>
        <w:szCs w:val="28"/>
        <w:bCs/>
        <w:rFonts w:eastAsia="Times New Roman"/>
        <w:lang w:eastAsia="zh-CN"/>
      </w:rPr>
    </w:lvl>
    <w:lvl w:ilvl="1">
      <w:start w:val="1"/>
      <w:numFmt w:val="decimal"/>
      <w:lvlText w:val="%1.%2"/>
      <w:lvlJc w:val="start"/>
      <w:pPr>
        <w:tabs>
          <w:tab w:val="num" w:pos="1020"/>
        </w:tabs>
        <w:ind w:start="1020" w:hanging="660"/>
      </w:pPr>
      <w:rPr>
        <w:szCs w:val="28"/>
        <w:rFonts w:eastAsia="Times New Roman"/>
        <w:lang w:eastAsia="zh-CN"/>
      </w:rPr>
    </w:lvl>
    <w:lvl w:ilvl="2">
      <w:start w:val="1"/>
      <w:numFmt w:val="decimal"/>
      <w:lvlText w:val="%1.%2.%3"/>
      <w:lvlJc w:val="start"/>
      <w:pPr>
        <w:tabs>
          <w:tab w:val="num" w:pos="1080"/>
        </w:tabs>
        <w:ind w:start="1080" w:hanging="720"/>
      </w:pPr>
    </w:lvl>
    <w:lvl w:ilvl="3">
      <w:start w:val="1"/>
      <w:numFmt w:val="decimal"/>
      <w:lvlText w:val="%1.%2.%3.%4"/>
      <w:lvlJc w:val="start"/>
      <w:pPr>
        <w:tabs>
          <w:tab w:val="num" w:pos="1080"/>
        </w:tabs>
        <w:ind w:start="1080" w:hanging="720"/>
      </w:pPr>
    </w:lvl>
    <w:lvl w:ilvl="4">
      <w:start w:val="1"/>
      <w:numFmt w:val="decimal"/>
      <w:lvlText w:val="%1.%2.%3.%4.%5"/>
      <w:lvlJc w:val="start"/>
      <w:pPr>
        <w:tabs>
          <w:tab w:val="num" w:pos="1440"/>
        </w:tabs>
        <w:ind w:start="1440" w:hanging="1080"/>
      </w:pPr>
    </w:lvl>
    <w:lvl w:ilvl="5">
      <w:start w:val="1"/>
      <w:numFmt w:val="decimal"/>
      <w:lvlText w:val="%1.%2.%3.%4.%5.%6"/>
      <w:lvlJc w:val="start"/>
      <w:pPr>
        <w:tabs>
          <w:tab w:val="num" w:pos="1440"/>
        </w:tabs>
        <w:ind w:start="1440" w:hanging="1080"/>
      </w:pPr>
    </w:lvl>
    <w:lvl w:ilvl="6">
      <w:start w:val="1"/>
      <w:numFmt w:val="decimal"/>
      <w:lvlText w:val="%1.%2.%3.%4.%5.%6.%7"/>
      <w:lvlJc w:val="start"/>
      <w:pPr>
        <w:tabs>
          <w:tab w:val="num" w:pos="1800"/>
        </w:tabs>
        <w:ind w:start="1800" w:hanging="1440"/>
      </w:pPr>
    </w:lvl>
    <w:lvl w:ilvl="7">
      <w:start w:val="1"/>
      <w:numFmt w:val="decimal"/>
      <w:lvlText w:val="%1.%2.%3.%4.%5.%6.%7.%8"/>
      <w:lvlJc w:val="start"/>
      <w:pPr>
        <w:tabs>
          <w:tab w:val="num" w:pos="1800"/>
        </w:tabs>
        <w:ind w:start="1800" w:hanging="1440"/>
      </w:pPr>
    </w:lvl>
    <w:lvl w:ilvl="8">
      <w:start w:val="1"/>
      <w:numFmt w:val="decimal"/>
      <w:lvlText w:val="%1.%2.%3.%4.%5.%6.%7.%8.%9"/>
      <w:lvlJc w:val="start"/>
      <w:pPr>
        <w:tabs>
          <w:tab w:val="num" w:pos="2160"/>
        </w:tabs>
        <w:ind w:start="2160" w:hanging="1800"/>
      </w:p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link w:val="aa"/>
    <w:uiPriority w:val="99"/>
    <w:semiHidden/>
    <w:qFormat/>
    <w:rsid w:val="00043238"/>
    <w:rPr>
      <w:rFonts w:ascii="Segoe UI" w:hAnsi="Segoe UI" w:cs="Mangal"/>
      <w:sz w:val="18"/>
      <w:szCs w:val="16"/>
    </w:rPr>
  </w:style>
  <w:style w:type="character" w:styleId="Style14">
    <w:name w:val="Гіперпосилання"/>
    <w:rPr>
      <w:color w:val="000080"/>
      <w:u w:val="single"/>
      <w:lang w:val="zxx" w:eastAsia="zxx" w:bidi="zxx"/>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link w:val="ab"/>
    <w:uiPriority w:val="99"/>
    <w:semiHidden/>
    <w:unhideWhenUsed/>
    <w:qFormat/>
    <w:rsid w:val="00043238"/>
    <w:pPr/>
    <w:rPr>
      <w:rFonts w:ascii="Segoe UI" w:hAnsi="Segoe UI" w:cs="Mangal"/>
      <w:sz w:val="18"/>
      <w:szCs w:val="16"/>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Application>LibreOffice/7.2.2.2$Windows_X86_64 LibreOffice_project/02b2acce88a210515b4a5bb2e46cbfb63fe97d56</Application>
  <AppVersion>15.0000</AppVersion>
  <Pages>9</Pages>
  <Words>2781</Words>
  <Characters>18750</Characters>
  <CharactersWithSpaces>22365</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2022-12-13T14:05:41Z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