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18"/>
        <w:gridCol w:w="3194"/>
        <w:gridCol w:w="3194"/>
      </w:tblGrid>
      <w:tr>
        <w:trPr/>
        <w:tc>
          <w:tcPr>
            <w:tcW w:w="3218"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57-22/2022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suppressAutoHyphens w:val="false"/>
        <w:rPr>
          <w:rFonts w:ascii="Times New Roman" w:hAnsi="Times New Roman" w:cs="Times New Roman"/>
          <w:sz w:val="28"/>
          <w:szCs w:val="28"/>
          <w:lang w:eastAsia="uk-UA"/>
        </w:rPr>
      </w:pPr>
      <w:r>
        <w:rPr>
          <w:rFonts w:cs="Times New Roman" w:ascii="Times New Roman" w:hAnsi="Times New Roman"/>
          <w:sz w:val="28"/>
          <w:szCs w:val="28"/>
          <w:lang w:eastAsia="uk-UA"/>
        </w:rPr>
        <w:t>Про розгляд заяви АТ «ХМЕЛЬНИЦЬКОБЛЕНЕРГО»</w:t>
      </w:r>
    </w:p>
    <w:p>
      <w:pPr>
        <w:pStyle w:val="Normal"/>
        <w:suppressAutoHyphens w:val="false"/>
        <w:rPr>
          <w:rFonts w:ascii="Times New Roman" w:hAnsi="Times New Roman" w:cs="Times New Roman"/>
          <w:sz w:val="28"/>
          <w:szCs w:val="28"/>
        </w:rPr>
      </w:pPr>
      <w:r>
        <w:rPr>
          <w:rFonts w:cs="Times New Roman" w:ascii="Times New Roman" w:hAnsi="Times New Roman"/>
          <w:sz w:val="28"/>
          <w:szCs w:val="28"/>
          <w:lang w:eastAsia="en-US"/>
        </w:rPr>
        <w:t xml:space="preserve">щодо затвердження </w:t>
      </w:r>
      <w:r>
        <w:rPr>
          <w:rFonts w:cs="Times New Roman" w:ascii="Times New Roman" w:hAnsi="Times New Roman"/>
          <w:sz w:val="28"/>
          <w:szCs w:val="28"/>
          <w:lang w:eastAsia="uk-UA"/>
        </w:rPr>
        <w:t>проекту землеустрою щодо</w:t>
      </w:r>
    </w:p>
    <w:p>
      <w:pPr>
        <w:pStyle w:val="Normal"/>
        <w:suppressAutoHyphens w:val="false"/>
        <w:rPr>
          <w:rFonts w:ascii="Times New Roman" w:hAnsi="Times New Roman" w:cs="Times New Roman"/>
          <w:sz w:val="28"/>
          <w:szCs w:val="28"/>
        </w:rPr>
      </w:pPr>
      <w:r>
        <w:rPr>
          <w:rFonts w:cs="Times New Roman" w:ascii="Times New Roman" w:hAnsi="Times New Roman"/>
          <w:sz w:val="28"/>
          <w:szCs w:val="28"/>
          <w:lang w:eastAsia="uk-UA"/>
        </w:rPr>
        <w:t xml:space="preserve">відведення земельних ділянок та </w:t>
      </w:r>
      <w:r>
        <w:rPr>
          <w:rFonts w:cs="Times New Roman" w:ascii="Times New Roman" w:hAnsi="Times New Roman"/>
          <w:color w:val="333333"/>
          <w:sz w:val="28"/>
          <w:szCs w:val="28"/>
          <w:shd w:fill="FFFFFF" w:val="clear"/>
          <w:lang w:eastAsia="uk-UA"/>
        </w:rPr>
        <w:t xml:space="preserve">надання згоди </w:t>
      </w:r>
    </w:p>
    <w:p>
      <w:pPr>
        <w:pStyle w:val="Normal"/>
        <w:suppressAutoHyphens w:val="false"/>
        <w:rPr>
          <w:rFonts w:ascii="Times New Roman" w:hAnsi="Times New Roman" w:cs="Times New Roman"/>
          <w:sz w:val="28"/>
          <w:szCs w:val="28"/>
        </w:rPr>
      </w:pPr>
      <w:r>
        <w:rPr>
          <w:rFonts w:cs="Times New Roman" w:ascii="Times New Roman" w:hAnsi="Times New Roman"/>
          <w:color w:val="333333"/>
          <w:sz w:val="28"/>
          <w:szCs w:val="28"/>
          <w:shd w:fill="FFFFFF" w:val="clear"/>
          <w:lang w:eastAsia="uk-UA"/>
        </w:rPr>
        <w:t>на встановлення земельного сервітуту</w:t>
      </w:r>
    </w:p>
    <w:p>
      <w:pPr>
        <w:pStyle w:val="Normal"/>
        <w:suppressAutoHyphens w:val="false"/>
        <w:rPr>
          <w:rFonts w:ascii="Times New Roman" w:hAnsi="Times New Roman" w:cs="Times New Roman"/>
          <w:color w:val="333333"/>
          <w:sz w:val="28"/>
          <w:szCs w:val="28"/>
          <w:shd w:fill="FFFFFF" w:val="clear"/>
          <w:lang w:eastAsia="uk-UA"/>
        </w:rPr>
      </w:pPr>
      <w:r>
        <w:rPr>
          <w:rFonts w:cs="Times New Roman" w:ascii="Times New Roman" w:hAnsi="Times New Roman"/>
          <w:color w:val="333333"/>
          <w:sz w:val="28"/>
          <w:szCs w:val="28"/>
          <w:shd w:fill="FFFFFF" w:val="clear"/>
          <w:lang w:eastAsia="uk-UA"/>
        </w:rPr>
      </w:r>
    </w:p>
    <w:p>
      <w:pPr>
        <w:pStyle w:val="Normal"/>
        <w:suppressAutoHyphens w:val="false"/>
        <w:ind w:firstLine="851"/>
        <w:jc w:val="both"/>
        <w:rPr>
          <w:rFonts w:ascii="Times New Roman" w:hAnsi="Times New Roman" w:cs="Times New Roman"/>
          <w:sz w:val="28"/>
          <w:szCs w:val="28"/>
        </w:rPr>
      </w:pPr>
      <w:r>
        <w:rPr>
          <w:rFonts w:cs="Times New Roman" w:ascii="Times New Roman" w:hAnsi="Times New Roman"/>
          <w:sz w:val="28"/>
          <w:szCs w:val="28"/>
          <w:lang w:eastAsia="uk-UA"/>
        </w:rPr>
        <w:t xml:space="preserve">Розглянувши заяву директора Славутського РЕМ ГЕТЬМАНА О.Г. від 21.11.2022 №8869/21-09/2022, який представляє інтереси АТ «ХМЕЛЬНИЦЬКОБЛЕНЕРГО» та діє на підставі довіреності №1239 від 20.12.2021 стосовно </w:t>
      </w:r>
      <w:r>
        <w:rPr>
          <w:rFonts w:cs="Times New Roman" w:ascii="Times New Roman" w:hAnsi="Times New Roman"/>
          <w:sz w:val="28"/>
          <w:szCs w:val="28"/>
          <w:lang w:eastAsia="en-US"/>
        </w:rPr>
        <w:t xml:space="preserve">затвердження </w:t>
      </w:r>
      <w:r>
        <w:rPr>
          <w:rFonts w:cs="Times New Roman" w:ascii="Times New Roman" w:hAnsi="Times New Roman"/>
          <w:sz w:val="28"/>
          <w:szCs w:val="28"/>
          <w:lang w:eastAsia="uk-UA"/>
        </w:rPr>
        <w:t xml:space="preserve">проекту землеустрою щодо відведення земельних ділянок по </w:t>
      </w:r>
      <w:r>
        <w:rPr>
          <w:rFonts w:cs="Times New Roman" w:ascii="Times New Roman" w:hAnsi="Times New Roman"/>
          <w:bCs/>
          <w:sz w:val="28"/>
          <w:szCs w:val="28"/>
          <w:lang w:eastAsia="uk-UA"/>
        </w:rPr>
        <w:t xml:space="preserve">вул. Козацькій </w:t>
      </w:r>
      <w:r>
        <w:rPr>
          <w:rFonts w:cs="Times New Roman" w:ascii="Times New Roman" w:hAnsi="Times New Roman"/>
          <w:sz w:val="28"/>
          <w:szCs w:val="28"/>
          <w:lang w:eastAsia="uk-UA"/>
        </w:rPr>
        <w:t>в м. Славута під опорами та встановлення земельного сервітуту на вказані земельні ділянки, керуючись ст.ст. 12, 98, п. «в</w:t>
      </w:r>
      <w:r>
        <w:rPr>
          <w:rFonts w:cs="Times New Roman" w:ascii="Times New Roman" w:hAnsi="Times New Roman"/>
          <w:sz w:val="28"/>
          <w:szCs w:val="28"/>
          <w:vertAlign w:val="superscript"/>
          <w:lang w:eastAsia="uk-UA"/>
        </w:rPr>
        <w:t>4</w:t>
      </w:r>
      <w:r>
        <w:rPr>
          <w:rFonts w:cs="Times New Roman" w:ascii="Times New Roman" w:hAnsi="Times New Roman"/>
          <w:sz w:val="28"/>
          <w:szCs w:val="28"/>
          <w:lang w:eastAsia="uk-UA"/>
        </w:rPr>
        <w:t>» ст. 99, 100, 122, 124</w:t>
      </w:r>
      <w:r>
        <w:rPr>
          <w:rFonts w:cs="Times New Roman" w:ascii="Times New Roman" w:hAnsi="Times New Roman"/>
          <w:sz w:val="28"/>
          <w:szCs w:val="28"/>
          <w:vertAlign w:val="superscript"/>
          <w:lang w:eastAsia="uk-UA"/>
        </w:rPr>
        <w:t xml:space="preserve">1, </w:t>
      </w:r>
      <w:r>
        <w:rPr>
          <w:rFonts w:cs="Times New Roman" w:ascii="Times New Roman" w:hAnsi="Times New Roman"/>
          <w:sz w:val="28"/>
          <w:szCs w:val="28"/>
          <w:lang w:eastAsia="uk-UA"/>
        </w:rPr>
        <w:t>126, 186 Земельного кодексу України, ст.14 Закону України «Про землі енергетики та правовий режим спеціальних зон енергетичних об'єктів», ст. 50 Закону України «Про землеустрій», п.34 ч.1 ст.26 Закону України «Про місцеве самоврядування в Україні»</w:t>
      </w:r>
      <w:bookmarkStart w:id="0" w:name="_Hlk524448708"/>
      <w:r>
        <w:rPr>
          <w:rFonts w:cs="Times New Roman" w:ascii="Times New Roman" w:hAnsi="Times New Roman"/>
          <w:sz w:val="28"/>
          <w:szCs w:val="28"/>
          <w:lang w:eastAsia="uk-UA"/>
        </w:rPr>
        <w:t>, міська рада ВИРІШИЛА:</w:t>
      </w:r>
    </w:p>
    <w:p>
      <w:pPr>
        <w:pStyle w:val="Normal"/>
        <w:suppressAutoHyphens w:val="false"/>
        <w:ind w:firstLine="851"/>
        <w:jc w:val="both"/>
        <w:rPr>
          <w:rFonts w:ascii="Times New Roman" w:hAnsi="Times New Roman" w:cs="Times New Roman"/>
          <w:color w:val="333333"/>
          <w:sz w:val="28"/>
          <w:szCs w:val="28"/>
          <w:shd w:fill="FFFFFF" w:val="clear"/>
          <w:lang w:eastAsia="uk-UA"/>
        </w:rPr>
      </w:pPr>
      <w:r>
        <w:rPr>
          <w:rFonts w:cs="Times New Roman" w:ascii="Times New Roman" w:hAnsi="Times New Roman"/>
          <w:color w:val="333333"/>
          <w:sz w:val="28"/>
          <w:szCs w:val="28"/>
          <w:shd w:fill="FFFFFF" w:val="clear"/>
          <w:lang w:eastAsia="uk-UA"/>
        </w:rPr>
      </w:r>
    </w:p>
    <w:p>
      <w:pPr>
        <w:pStyle w:val="Normal"/>
        <w:suppressAutoHyphens w:val="false"/>
        <w:ind w:firstLine="851"/>
        <w:jc w:val="both"/>
        <w:rPr>
          <w:rFonts w:ascii="Times New Roman" w:hAnsi="Times New Roman" w:cs="Times New Roman"/>
          <w:sz w:val="28"/>
          <w:szCs w:val="28"/>
        </w:rPr>
      </w:pPr>
      <w:r>
        <w:rPr>
          <w:rFonts w:eastAsia="Calibri" w:cs="Times New Roman" w:ascii="Times New Roman" w:hAnsi="Times New Roman"/>
          <w:sz w:val="28"/>
          <w:szCs w:val="28"/>
          <w:lang w:val="ru-RU" w:eastAsia="en-US"/>
        </w:rPr>
        <w:t>1.Затвердити АТ «ХМЕЛЬНИЦЬКОБЛЕНЕРГО» проект землеустрою щодо відведення наступних земельних ділянок,</w:t>
      </w:r>
      <w:r>
        <w:rPr>
          <w:rFonts w:cs="Times New Roman" w:ascii="Times New Roman" w:hAnsi="Times New Roman"/>
          <w:sz w:val="28"/>
          <w:szCs w:val="28"/>
        </w:rPr>
        <w:t xml:space="preserve"> які знаходяться </w:t>
      </w:r>
      <w:r>
        <w:rPr>
          <w:rFonts w:cs="Times New Roman" w:ascii="Times New Roman" w:hAnsi="Times New Roman"/>
          <w:sz w:val="28"/>
          <w:szCs w:val="28"/>
          <w:lang w:eastAsia="uk-UA"/>
        </w:rPr>
        <w:t xml:space="preserve">по </w:t>
      </w:r>
      <w:r>
        <w:rPr>
          <w:rFonts w:cs="Times New Roman" w:ascii="Times New Roman" w:hAnsi="Times New Roman"/>
          <w:bCs/>
          <w:sz w:val="28"/>
          <w:szCs w:val="28"/>
          <w:lang w:eastAsia="uk-UA"/>
        </w:rPr>
        <w:t xml:space="preserve">вул. Козацькій </w:t>
      </w:r>
      <w:r>
        <w:rPr>
          <w:rFonts w:cs="Times New Roman" w:ascii="Times New Roman" w:hAnsi="Times New Roman"/>
          <w:sz w:val="28"/>
          <w:szCs w:val="28"/>
          <w:lang w:eastAsia="uk-UA"/>
        </w:rPr>
        <w:t>в м. Славуті</w:t>
      </w:r>
      <w:r>
        <w:rPr>
          <w:rFonts w:cs="Times New Roman" w:ascii="Times New Roman" w:hAnsi="Times New Roman"/>
          <w:sz w:val="28"/>
          <w:szCs w:val="28"/>
        </w:rPr>
        <w:t xml:space="preserve">, </w:t>
      </w:r>
      <w:r>
        <w:rPr>
          <w:rFonts w:eastAsia="Calibri" w:cs="Times New Roman" w:ascii="Times New Roman" w:hAnsi="Times New Roman"/>
          <w:sz w:val="28"/>
          <w:szCs w:val="28"/>
          <w:lang w:val="ru-RU" w:eastAsia="en-US"/>
        </w:rPr>
        <w:t xml:space="preserve">цільове призначення </w:t>
      </w:r>
      <w:bookmarkEnd w:id="0"/>
      <w:r>
        <w:rPr>
          <w:rFonts w:eastAsia="Calibri" w:cs="Times New Roman" w:ascii="Times New Roman" w:hAnsi="Times New Roman"/>
          <w:sz w:val="28"/>
          <w:szCs w:val="28"/>
          <w:lang w:val="ru-RU" w:eastAsia="en-US"/>
        </w:rPr>
        <w:t xml:space="preserve">для </w:t>
      </w:r>
      <w:r>
        <w:rPr>
          <w:rFonts w:eastAsia="Calibri" w:cs="Times New Roman" w:ascii="Times New Roman" w:hAnsi="Times New Roman"/>
          <w:sz w:val="28"/>
          <w:szCs w:val="28"/>
          <w:shd w:fill="FFFFFF" w:val="clear"/>
          <w:lang w:val="ru-RU" w:eastAsia="en-US"/>
        </w:rPr>
        <w:t xml:space="preserve">розміщення, будівництва, експлуатації та обслуговування будівель і споруд об'єктів передачі електричної енергії </w:t>
      </w:r>
      <w:r>
        <w:rPr>
          <w:rFonts w:eastAsia="Calibri" w:cs="Times New Roman" w:ascii="Times New Roman" w:hAnsi="Times New Roman"/>
          <w:sz w:val="28"/>
          <w:szCs w:val="28"/>
          <w:lang w:val="ru-RU" w:eastAsia="en-US"/>
        </w:rPr>
        <w:t>під опорами:</w:t>
      </w:r>
    </w:p>
    <w:p>
      <w:pPr>
        <w:pStyle w:val="12"/>
        <w:ind w:firstLine="851"/>
        <w:jc w:val="both"/>
        <w:rPr>
          <w:sz w:val="28"/>
          <w:szCs w:val="28"/>
        </w:rPr>
      </w:pPr>
      <w:r>
        <w:rPr>
          <w:sz w:val="28"/>
          <w:szCs w:val="28"/>
        </w:rPr>
        <w:t>1.1. земельна ділянка площею 1</w:t>
      </w:r>
      <w:r>
        <w:rPr>
          <w:sz w:val="28"/>
          <w:szCs w:val="28"/>
          <w:lang w:val="uk-UA"/>
        </w:rPr>
        <w:t>2</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62</w:t>
      </w:r>
      <w:r>
        <w:rPr>
          <w:sz w:val="28"/>
          <w:szCs w:val="28"/>
        </w:rPr>
        <w:t>);</w:t>
      </w:r>
    </w:p>
    <w:p>
      <w:pPr>
        <w:pStyle w:val="12"/>
        <w:ind w:firstLine="851"/>
        <w:jc w:val="both"/>
        <w:rPr>
          <w:sz w:val="28"/>
          <w:szCs w:val="28"/>
        </w:rPr>
      </w:pPr>
      <w:r>
        <w:rPr>
          <w:sz w:val="28"/>
          <w:szCs w:val="28"/>
        </w:rPr>
        <w:t xml:space="preserve">1.2.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63</w:t>
      </w:r>
      <w:r>
        <w:rPr>
          <w:sz w:val="28"/>
          <w:szCs w:val="28"/>
        </w:rPr>
        <w:t>);</w:t>
      </w:r>
    </w:p>
    <w:p>
      <w:pPr>
        <w:pStyle w:val="12"/>
        <w:ind w:firstLine="851"/>
        <w:jc w:val="both"/>
        <w:rPr>
          <w:sz w:val="28"/>
          <w:szCs w:val="28"/>
        </w:rPr>
      </w:pPr>
      <w:r>
        <w:rPr>
          <w:sz w:val="28"/>
          <w:szCs w:val="28"/>
        </w:rPr>
        <w:t xml:space="preserve">1.3.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59</w:t>
      </w:r>
      <w:r>
        <w:rPr>
          <w:sz w:val="28"/>
          <w:szCs w:val="28"/>
        </w:rPr>
        <w:t>);</w:t>
      </w:r>
    </w:p>
    <w:p>
      <w:pPr>
        <w:pStyle w:val="12"/>
        <w:ind w:firstLine="851"/>
        <w:jc w:val="both"/>
        <w:rPr>
          <w:sz w:val="28"/>
          <w:szCs w:val="28"/>
        </w:rPr>
      </w:pPr>
      <w:r>
        <w:rPr>
          <w:sz w:val="28"/>
          <w:szCs w:val="28"/>
        </w:rPr>
        <w:t xml:space="preserve">1.4. земельна ділянка площею </w:t>
      </w:r>
      <w:r>
        <w:rPr>
          <w:sz w:val="28"/>
          <w:szCs w:val="28"/>
          <w:lang w:val="uk-UA"/>
        </w:rPr>
        <w:t>12</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65</w:t>
      </w:r>
      <w:r>
        <w:rPr>
          <w:sz w:val="28"/>
          <w:szCs w:val="28"/>
        </w:rPr>
        <w:t>);</w:t>
      </w:r>
    </w:p>
    <w:p>
      <w:pPr>
        <w:pStyle w:val="12"/>
        <w:ind w:firstLine="851"/>
        <w:jc w:val="both"/>
        <w:rPr>
          <w:sz w:val="28"/>
          <w:szCs w:val="28"/>
        </w:rPr>
      </w:pPr>
      <w:r>
        <w:rPr>
          <w:sz w:val="28"/>
          <w:szCs w:val="28"/>
        </w:rPr>
        <w:t xml:space="preserve">1.5. земельна ділянка площею </w:t>
      </w:r>
      <w:r>
        <w:rPr>
          <w:sz w:val="28"/>
          <w:szCs w:val="28"/>
          <w:lang w:val="uk-UA"/>
        </w:rPr>
        <w:t>12</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61</w:t>
      </w:r>
      <w:r>
        <w:rPr>
          <w:sz w:val="28"/>
          <w:szCs w:val="28"/>
        </w:rPr>
        <w:t>);</w:t>
      </w:r>
    </w:p>
    <w:p>
      <w:pPr>
        <w:pStyle w:val="12"/>
        <w:ind w:firstLine="851"/>
        <w:jc w:val="both"/>
        <w:rPr>
          <w:sz w:val="28"/>
          <w:szCs w:val="28"/>
        </w:rPr>
      </w:pPr>
      <w:r>
        <w:rPr>
          <w:sz w:val="28"/>
          <w:szCs w:val="28"/>
        </w:rPr>
        <w:t xml:space="preserve">1.6.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74</w:t>
      </w:r>
      <w:r>
        <w:rPr>
          <w:sz w:val="28"/>
          <w:szCs w:val="28"/>
        </w:rPr>
        <w:t>);</w:t>
      </w:r>
    </w:p>
    <w:p>
      <w:pPr>
        <w:pStyle w:val="12"/>
        <w:ind w:firstLine="851"/>
        <w:jc w:val="both"/>
        <w:rPr>
          <w:sz w:val="28"/>
          <w:szCs w:val="28"/>
        </w:rPr>
      </w:pPr>
      <w:r>
        <w:rPr>
          <w:sz w:val="28"/>
          <w:szCs w:val="28"/>
        </w:rPr>
        <w:t xml:space="preserve">1.7.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69</w:t>
      </w:r>
      <w:r>
        <w:rPr>
          <w:sz w:val="28"/>
          <w:szCs w:val="28"/>
        </w:rPr>
        <w:t>);</w:t>
      </w:r>
    </w:p>
    <w:p>
      <w:pPr>
        <w:pStyle w:val="12"/>
        <w:ind w:firstLine="851"/>
        <w:jc w:val="both"/>
        <w:rPr>
          <w:sz w:val="28"/>
          <w:szCs w:val="28"/>
        </w:rPr>
      </w:pPr>
      <w:r>
        <w:rPr>
          <w:sz w:val="28"/>
          <w:szCs w:val="28"/>
        </w:rPr>
        <w:t xml:space="preserve">1.8. земельна ділянка площею </w:t>
      </w:r>
      <w:r>
        <w:rPr>
          <w:sz w:val="28"/>
          <w:szCs w:val="28"/>
          <w:lang w:val="uk-UA"/>
        </w:rPr>
        <w:t>12</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60</w:t>
      </w:r>
      <w:r>
        <w:rPr>
          <w:sz w:val="28"/>
          <w:szCs w:val="28"/>
        </w:rPr>
        <w:t>);</w:t>
      </w:r>
    </w:p>
    <w:p>
      <w:pPr>
        <w:pStyle w:val="12"/>
        <w:ind w:firstLine="851"/>
        <w:jc w:val="both"/>
        <w:rPr>
          <w:sz w:val="28"/>
          <w:szCs w:val="28"/>
        </w:rPr>
      </w:pPr>
      <w:r>
        <w:rPr>
          <w:sz w:val="28"/>
          <w:szCs w:val="28"/>
        </w:rPr>
        <w:t xml:space="preserve">1.9. земельна ділянка площею </w:t>
      </w:r>
      <w:r>
        <w:rPr>
          <w:sz w:val="28"/>
          <w:szCs w:val="28"/>
          <w:lang w:val="uk-UA"/>
        </w:rPr>
        <w:t>12</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72</w:t>
      </w:r>
      <w:r>
        <w:rPr>
          <w:sz w:val="28"/>
          <w:szCs w:val="28"/>
        </w:rPr>
        <w:t>);</w:t>
      </w:r>
    </w:p>
    <w:p>
      <w:pPr>
        <w:pStyle w:val="12"/>
        <w:ind w:firstLine="851"/>
        <w:jc w:val="both"/>
        <w:rPr>
          <w:sz w:val="28"/>
          <w:szCs w:val="28"/>
        </w:rPr>
      </w:pPr>
      <w:r>
        <w:rPr>
          <w:sz w:val="28"/>
          <w:szCs w:val="28"/>
        </w:rPr>
        <w:t xml:space="preserve">1.10.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68</w:t>
      </w:r>
      <w:r>
        <w:rPr>
          <w:sz w:val="28"/>
          <w:szCs w:val="28"/>
        </w:rPr>
        <w:t>);</w:t>
      </w:r>
    </w:p>
    <w:p>
      <w:pPr>
        <w:pStyle w:val="12"/>
        <w:ind w:firstLine="851"/>
        <w:jc w:val="both"/>
        <w:rPr>
          <w:sz w:val="28"/>
          <w:szCs w:val="28"/>
        </w:rPr>
      </w:pPr>
      <w:r>
        <w:rPr>
          <w:sz w:val="28"/>
          <w:szCs w:val="28"/>
        </w:rPr>
        <w:t>1.11. земельна ділянка площею 1</w:t>
      </w:r>
      <w:r>
        <w:rPr>
          <w:sz w:val="28"/>
          <w:szCs w:val="28"/>
          <w:lang w:val="uk-UA"/>
        </w:rPr>
        <w:t>2</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64</w:t>
      </w:r>
      <w:r>
        <w:rPr>
          <w:sz w:val="28"/>
          <w:szCs w:val="28"/>
        </w:rPr>
        <w:t>);</w:t>
      </w:r>
    </w:p>
    <w:p>
      <w:pPr>
        <w:pStyle w:val="12"/>
        <w:ind w:firstLine="851"/>
        <w:jc w:val="both"/>
        <w:rPr>
          <w:sz w:val="28"/>
          <w:szCs w:val="28"/>
        </w:rPr>
      </w:pPr>
      <w:r>
        <w:rPr>
          <w:sz w:val="28"/>
          <w:szCs w:val="28"/>
        </w:rPr>
        <w:t xml:space="preserve">1.12.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67</w:t>
      </w:r>
      <w:r>
        <w:rPr>
          <w:sz w:val="28"/>
          <w:szCs w:val="28"/>
        </w:rPr>
        <w:t>);</w:t>
      </w:r>
    </w:p>
    <w:p>
      <w:pPr>
        <w:pStyle w:val="12"/>
        <w:ind w:firstLine="851"/>
        <w:jc w:val="both"/>
        <w:rPr>
          <w:sz w:val="28"/>
          <w:szCs w:val="28"/>
        </w:rPr>
      </w:pPr>
      <w:r>
        <w:rPr>
          <w:sz w:val="28"/>
          <w:szCs w:val="28"/>
        </w:rPr>
        <w:t xml:space="preserve">1.13.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70</w:t>
      </w:r>
      <w:r>
        <w:rPr>
          <w:sz w:val="28"/>
          <w:szCs w:val="28"/>
        </w:rPr>
        <w:t>);</w:t>
      </w:r>
    </w:p>
    <w:p>
      <w:pPr>
        <w:pStyle w:val="12"/>
        <w:ind w:firstLine="851"/>
        <w:jc w:val="both"/>
        <w:rPr>
          <w:sz w:val="28"/>
          <w:szCs w:val="28"/>
        </w:rPr>
      </w:pPr>
      <w:r>
        <w:rPr>
          <w:sz w:val="28"/>
          <w:szCs w:val="28"/>
        </w:rPr>
        <w:t xml:space="preserve">1.14.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71</w:t>
      </w:r>
      <w:r>
        <w:rPr>
          <w:sz w:val="28"/>
          <w:szCs w:val="28"/>
        </w:rPr>
        <w:t>);</w:t>
      </w:r>
    </w:p>
    <w:p>
      <w:pPr>
        <w:pStyle w:val="12"/>
        <w:ind w:firstLine="851"/>
        <w:jc w:val="both"/>
        <w:rPr>
          <w:sz w:val="28"/>
          <w:szCs w:val="28"/>
        </w:rPr>
      </w:pPr>
      <w:r>
        <w:rPr>
          <w:sz w:val="28"/>
          <w:szCs w:val="28"/>
        </w:rPr>
        <w:t xml:space="preserve">1.15.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73</w:t>
      </w:r>
      <w:r>
        <w:rPr>
          <w:sz w:val="28"/>
          <w:szCs w:val="28"/>
        </w:rPr>
        <w:t>);</w:t>
      </w:r>
    </w:p>
    <w:p>
      <w:pPr>
        <w:pStyle w:val="12"/>
        <w:ind w:firstLine="851"/>
        <w:jc w:val="both"/>
        <w:rPr>
          <w:sz w:val="28"/>
          <w:szCs w:val="28"/>
        </w:rPr>
      </w:pPr>
      <w:r>
        <w:rPr>
          <w:sz w:val="28"/>
          <w:szCs w:val="28"/>
        </w:rPr>
        <w:t xml:space="preserve">1.16.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1</w:t>
      </w:r>
      <w:r>
        <w:rPr>
          <w:sz w:val="28"/>
          <w:szCs w:val="28"/>
          <w:lang w:eastAsia="en-US"/>
        </w:rPr>
        <w:t>:01</w:t>
      </w:r>
      <w:r>
        <w:rPr>
          <w:sz w:val="28"/>
          <w:szCs w:val="28"/>
          <w:lang w:val="uk-UA" w:eastAsia="en-US"/>
        </w:rPr>
        <w:t>66</w:t>
      </w:r>
      <w:r>
        <w:rPr>
          <w:sz w:val="28"/>
          <w:szCs w:val="28"/>
        </w:rPr>
        <w:t>);</w:t>
      </w:r>
    </w:p>
    <w:p>
      <w:pPr>
        <w:pStyle w:val="12"/>
        <w:ind w:firstLine="851"/>
        <w:jc w:val="both"/>
        <w:rPr>
          <w:sz w:val="28"/>
          <w:szCs w:val="28"/>
        </w:rPr>
      </w:pPr>
      <w:r>
        <w:rPr>
          <w:sz w:val="28"/>
          <w:szCs w:val="28"/>
        </w:rPr>
        <w:t xml:space="preserve">1.17. земельна ділянка площею </w:t>
      </w:r>
      <w:r>
        <w:rPr>
          <w:sz w:val="28"/>
          <w:szCs w:val="28"/>
          <w:lang w:val="uk-UA"/>
        </w:rPr>
        <w:t>12</w:t>
      </w:r>
      <w:r>
        <w:rPr>
          <w:sz w:val="28"/>
          <w:szCs w:val="28"/>
        </w:rPr>
        <w:t xml:space="preserve"> кв.м  (кадастровий номер: </w:t>
      </w:r>
      <w:r>
        <w:rPr>
          <w:sz w:val="28"/>
          <w:szCs w:val="28"/>
          <w:lang w:eastAsia="en-US"/>
        </w:rPr>
        <w:t>6810600000:01:00</w:t>
      </w:r>
      <w:r>
        <w:rPr>
          <w:sz w:val="28"/>
          <w:szCs w:val="28"/>
          <w:lang w:val="uk-UA" w:eastAsia="en-US"/>
        </w:rPr>
        <w:t>5</w:t>
      </w:r>
      <w:r>
        <w:rPr>
          <w:sz w:val="28"/>
          <w:szCs w:val="28"/>
          <w:lang w:eastAsia="en-US"/>
        </w:rPr>
        <w:t>:01</w:t>
      </w:r>
      <w:r>
        <w:rPr>
          <w:sz w:val="28"/>
          <w:szCs w:val="28"/>
          <w:lang w:val="uk-UA" w:eastAsia="en-US"/>
        </w:rPr>
        <w:t>86</w:t>
      </w:r>
      <w:r>
        <w:rPr>
          <w:sz w:val="28"/>
          <w:szCs w:val="28"/>
        </w:rPr>
        <w:t>);</w:t>
      </w:r>
    </w:p>
    <w:p>
      <w:pPr>
        <w:pStyle w:val="12"/>
        <w:ind w:firstLine="851"/>
        <w:jc w:val="both"/>
        <w:rPr>
          <w:sz w:val="28"/>
          <w:szCs w:val="28"/>
        </w:rPr>
      </w:pPr>
      <w:r>
        <w:rPr>
          <w:sz w:val="28"/>
          <w:szCs w:val="28"/>
        </w:rPr>
        <w:t xml:space="preserve">1.18. земельна ділянка площею </w:t>
      </w:r>
      <w:r>
        <w:rPr>
          <w:sz w:val="28"/>
          <w:szCs w:val="28"/>
          <w:lang w:val="uk-UA"/>
        </w:rPr>
        <w:t>4</w:t>
      </w:r>
      <w:r>
        <w:rPr>
          <w:sz w:val="28"/>
          <w:szCs w:val="28"/>
        </w:rPr>
        <w:t xml:space="preserve"> кв.м  (кадастровий номер: </w:t>
      </w:r>
      <w:r>
        <w:rPr>
          <w:sz w:val="28"/>
          <w:szCs w:val="28"/>
          <w:lang w:eastAsia="en-US"/>
        </w:rPr>
        <w:t>6810600000:01:00</w:t>
      </w:r>
      <w:r>
        <w:rPr>
          <w:sz w:val="28"/>
          <w:szCs w:val="28"/>
          <w:lang w:val="uk-UA" w:eastAsia="en-US"/>
        </w:rPr>
        <w:t>5</w:t>
      </w:r>
      <w:r>
        <w:rPr>
          <w:sz w:val="28"/>
          <w:szCs w:val="28"/>
          <w:lang w:eastAsia="en-US"/>
        </w:rPr>
        <w:t>:01</w:t>
      </w:r>
      <w:r>
        <w:rPr>
          <w:sz w:val="28"/>
          <w:szCs w:val="28"/>
          <w:lang w:val="uk-UA" w:eastAsia="en-US"/>
        </w:rPr>
        <w:t>88</w:t>
      </w:r>
      <w:r>
        <w:rPr>
          <w:sz w:val="28"/>
          <w:szCs w:val="28"/>
        </w:rPr>
        <w:t>);</w:t>
      </w:r>
    </w:p>
    <w:p>
      <w:pPr>
        <w:pStyle w:val="12"/>
        <w:ind w:firstLine="851"/>
        <w:jc w:val="both"/>
        <w:rPr>
          <w:sz w:val="28"/>
          <w:szCs w:val="28"/>
        </w:rPr>
      </w:pPr>
      <w:r>
        <w:rPr>
          <w:sz w:val="28"/>
          <w:szCs w:val="28"/>
        </w:rPr>
        <w:t xml:space="preserve">1.19. земельна ділянка площею </w:t>
      </w:r>
      <w:r>
        <w:rPr>
          <w:sz w:val="28"/>
          <w:szCs w:val="28"/>
          <w:lang w:val="uk-UA"/>
        </w:rPr>
        <w:t>12</w:t>
      </w:r>
      <w:r>
        <w:rPr>
          <w:sz w:val="28"/>
          <w:szCs w:val="28"/>
        </w:rPr>
        <w:t xml:space="preserve"> кв.м  (кадастровий номер: </w:t>
      </w:r>
      <w:r>
        <w:rPr>
          <w:sz w:val="28"/>
          <w:szCs w:val="28"/>
          <w:lang w:eastAsia="en-US"/>
        </w:rPr>
        <w:t>6810600000:01:00</w:t>
      </w:r>
      <w:r>
        <w:rPr>
          <w:sz w:val="28"/>
          <w:szCs w:val="28"/>
          <w:lang w:val="uk-UA" w:eastAsia="en-US"/>
        </w:rPr>
        <w:t>5</w:t>
      </w:r>
      <w:r>
        <w:rPr>
          <w:sz w:val="28"/>
          <w:szCs w:val="28"/>
          <w:lang w:eastAsia="en-US"/>
        </w:rPr>
        <w:t>:01</w:t>
      </w:r>
      <w:r>
        <w:rPr>
          <w:sz w:val="28"/>
          <w:szCs w:val="28"/>
          <w:lang w:val="uk-UA" w:eastAsia="en-US"/>
        </w:rPr>
        <w:t>90</w:t>
      </w:r>
      <w:r>
        <w:rPr>
          <w:sz w:val="28"/>
          <w:szCs w:val="28"/>
        </w:rPr>
        <w:t>);</w:t>
      </w:r>
    </w:p>
    <w:p>
      <w:pPr>
        <w:pStyle w:val="12"/>
        <w:ind w:firstLine="851"/>
        <w:jc w:val="both"/>
        <w:rPr>
          <w:sz w:val="28"/>
          <w:szCs w:val="28"/>
        </w:rPr>
      </w:pPr>
      <w:r>
        <w:rPr>
          <w:sz w:val="28"/>
          <w:szCs w:val="28"/>
          <w:lang w:val="uk-UA"/>
        </w:rPr>
        <w:t xml:space="preserve">1.20. земельна ділянка площею 12 кв.м  (кадастровий номер: </w:t>
      </w:r>
      <w:r>
        <w:rPr>
          <w:sz w:val="28"/>
          <w:szCs w:val="28"/>
          <w:lang w:val="uk-UA" w:eastAsia="en-US"/>
        </w:rPr>
        <w:t>6810600000:01:005:0187</w:t>
      </w:r>
      <w:r>
        <w:rPr>
          <w:sz w:val="28"/>
          <w:szCs w:val="28"/>
          <w:lang w:val="uk-UA"/>
        </w:rPr>
        <w:t>).</w:t>
      </w:r>
    </w:p>
    <w:p>
      <w:pPr>
        <w:pStyle w:val="12"/>
        <w:ind w:firstLine="851"/>
        <w:jc w:val="both"/>
        <w:rPr>
          <w:sz w:val="28"/>
          <w:szCs w:val="28"/>
        </w:rPr>
      </w:pPr>
      <w:r>
        <w:rPr>
          <w:sz w:val="28"/>
          <w:szCs w:val="28"/>
        </w:rPr>
        <w:t xml:space="preserve">2.Надати згоду АТ «ХМЕЛЬНИЦЬКОБЛЕНЕРГО» на встановлення земельного сервітуту </w:t>
      </w:r>
      <w:r>
        <w:rPr>
          <w:sz w:val="28"/>
          <w:szCs w:val="28"/>
          <w:lang w:val="uk-UA"/>
        </w:rPr>
        <w:t xml:space="preserve">терміном </w:t>
      </w:r>
      <w:r>
        <w:rPr>
          <w:sz w:val="28"/>
          <w:szCs w:val="28"/>
        </w:rPr>
        <w:t>на 49 (сорок дев’ять) рок</w:t>
      </w:r>
      <w:r>
        <w:rPr>
          <w:sz w:val="28"/>
          <w:szCs w:val="28"/>
          <w:lang w:val="uk-UA"/>
        </w:rPr>
        <w:t xml:space="preserve">ів </w:t>
      </w:r>
      <w:r>
        <w:rPr>
          <w:sz w:val="28"/>
          <w:szCs w:val="28"/>
        </w:rPr>
        <w:t>щодо земельних ділянок</w:t>
      </w:r>
      <w:r>
        <w:rPr>
          <w:sz w:val="28"/>
          <w:szCs w:val="28"/>
          <w:lang w:val="uk-UA"/>
        </w:rPr>
        <w:t xml:space="preserve"> </w:t>
      </w:r>
      <w:r>
        <w:rPr>
          <w:sz w:val="28"/>
          <w:szCs w:val="28"/>
        </w:rPr>
        <w:t>під опорами</w:t>
      </w:r>
      <w:r>
        <w:rPr>
          <w:sz w:val="28"/>
          <w:szCs w:val="28"/>
          <w:lang w:val="uk-UA"/>
        </w:rPr>
        <w:t xml:space="preserve">, </w:t>
      </w:r>
      <w:r>
        <w:rPr>
          <w:sz w:val="28"/>
          <w:szCs w:val="28"/>
        </w:rPr>
        <w:t>зазначених в пункті 1 даного рішення</w:t>
      </w:r>
      <w:r>
        <w:rPr>
          <w:sz w:val="28"/>
          <w:szCs w:val="28"/>
          <w:lang w:val="uk-UA"/>
        </w:rPr>
        <w:t xml:space="preserve"> та в</w:t>
      </w:r>
      <w:r>
        <w:rPr>
          <w:sz w:val="28"/>
          <w:szCs w:val="28"/>
        </w:rPr>
        <w:t>становити плат</w:t>
      </w:r>
      <w:r>
        <w:rPr>
          <w:sz w:val="28"/>
          <w:szCs w:val="28"/>
          <w:lang w:val="uk-UA"/>
        </w:rPr>
        <w:t>у</w:t>
      </w:r>
      <w:r>
        <w:rPr>
          <w:sz w:val="28"/>
          <w:szCs w:val="28"/>
        </w:rPr>
        <w:t xml:space="preserve"> в розмірі 3% від нормативної грошової оцінки земельн</w:t>
      </w:r>
      <w:r>
        <w:rPr>
          <w:sz w:val="28"/>
          <w:szCs w:val="28"/>
          <w:lang w:val="uk-UA"/>
        </w:rPr>
        <w:t>их</w:t>
      </w:r>
      <w:r>
        <w:rPr>
          <w:sz w:val="28"/>
          <w:szCs w:val="28"/>
        </w:rPr>
        <w:t xml:space="preserve"> ділян</w:t>
      </w:r>
      <w:r>
        <w:rPr>
          <w:sz w:val="28"/>
          <w:szCs w:val="28"/>
          <w:lang w:val="uk-UA"/>
        </w:rPr>
        <w:t>ок</w:t>
      </w:r>
      <w:r>
        <w:rPr>
          <w:sz w:val="28"/>
          <w:szCs w:val="28"/>
        </w:rPr>
        <w:t>.</w:t>
      </w:r>
    </w:p>
    <w:p>
      <w:pPr>
        <w:pStyle w:val="12"/>
        <w:ind w:firstLine="851"/>
        <w:jc w:val="both"/>
        <w:rPr>
          <w:sz w:val="28"/>
          <w:szCs w:val="28"/>
        </w:rPr>
      </w:pPr>
      <w:r>
        <w:rPr>
          <w:sz w:val="28"/>
          <w:szCs w:val="28"/>
        </w:rPr>
        <w:t xml:space="preserve">3.АТ «ХМЕЛЬНИЦЬКОБЛЕНЕРГО» укласти Договір </w:t>
      </w:r>
      <w:r>
        <w:rPr>
          <w:color w:val="333333"/>
          <w:sz w:val="28"/>
          <w:szCs w:val="28"/>
          <w:shd w:fill="FFFFFF" w:val="clear"/>
        </w:rPr>
        <w:t xml:space="preserve">про встановлення земельного сервітуту </w:t>
      </w:r>
      <w:r>
        <w:rPr>
          <w:sz w:val="28"/>
          <w:szCs w:val="28"/>
        </w:rPr>
        <w:t>та провести реєстрацію речового права користування на земельні ділянки в порядку передбаченому законодавством.</w:t>
      </w:r>
    </w:p>
    <w:p>
      <w:pPr>
        <w:pStyle w:val="12"/>
        <w:ind w:firstLine="851"/>
        <w:jc w:val="both"/>
        <w:rPr>
          <w:sz w:val="28"/>
          <w:szCs w:val="28"/>
        </w:rPr>
      </w:pPr>
      <w:r>
        <w:rPr>
          <w:sz w:val="28"/>
          <w:szCs w:val="28"/>
        </w:rPr>
        <w:t xml:space="preserve">4.Контроль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Spacing"/>
        <w:jc w:val="both"/>
        <w:rPr>
          <w:sz w:val="28"/>
          <w:szCs w:val="28"/>
        </w:rPr>
      </w:pPr>
      <w:r>
        <w:rPr>
          <w:sz w:val="28"/>
          <w:szCs w:val="28"/>
        </w:rPr>
      </w:r>
    </w:p>
    <w:p>
      <w:pPr>
        <w:pStyle w:val="NoSpacing"/>
        <w:jc w:val="both"/>
        <w:rPr>
          <w:sz w:val="28"/>
          <w:szCs w:val="28"/>
        </w:rPr>
      </w:pPr>
      <w:r>
        <w:rPr>
          <w:rFonts w:eastAsia="Times New Roman"/>
          <w:sz w:val="28"/>
          <w:szCs w:val="28"/>
        </w:rPr>
        <w:t xml:space="preserve">          </w:t>
      </w:r>
      <w:r>
        <w:rPr>
          <w:rFonts w:eastAsia="Times New Roman"/>
          <w:sz w:val="28"/>
          <w:szCs w:val="28"/>
          <w:lang w:val="uk-UA"/>
        </w:rPr>
        <w:t xml:space="preserve">  </w:t>
      </w:r>
      <w:r>
        <w:rPr>
          <w:rFonts w:eastAsia="Times New Roman"/>
          <w:sz w:val="28"/>
          <w:szCs w:val="28"/>
        </w:rPr>
        <w:t xml:space="preserve"> </w:t>
      </w:r>
      <w:r>
        <w:rPr>
          <w:sz w:val="28"/>
          <w:szCs w:val="28"/>
        </w:rPr>
        <w:t xml:space="preserve">Міський голова                            </w:t>
        <w:tab/>
        <w:t xml:space="preserve">  </w:t>
        <w:tab/>
        <w:tab/>
        <w:t xml:space="preserve">                Василь СИДОР</w:t>
      </w:r>
    </w:p>
    <w:p>
      <w:pPr>
        <w:pStyle w:val="Normal"/>
        <w:suppressAutoHyphens w:val="false"/>
        <w:ind w:firstLine="851"/>
        <w:jc w:val="both"/>
        <w:rPr>
          <w:rFonts w:ascii="Times New Roman" w:hAnsi="Times New Roman" w:eastAsia="Calibri" w:cs="Times New Roman"/>
          <w:sz w:val="28"/>
          <w:szCs w:val="28"/>
          <w:lang w:val="ru-RU" w:eastAsia="en-US"/>
        </w:rPr>
      </w:pPr>
      <w:r>
        <w:rPr>
          <w:rFonts w:eastAsia="Calibri" w:cs="Times New Roman" w:ascii="Times New Roman" w:hAnsi="Times New Roman"/>
          <w:sz w:val="28"/>
          <w:szCs w:val="28"/>
          <w:lang w:val="ru-RU" w:eastAsia="en-US"/>
        </w:rPr>
      </w:r>
    </w:p>
    <w:p>
      <w:pPr>
        <w:pStyle w:val="Normal"/>
        <w:suppressAutoHyphens w:val="false"/>
        <w:ind w:firstLine="851"/>
        <w:jc w:val="both"/>
        <w:rPr>
          <w:rFonts w:ascii="Times New Roman" w:hAnsi="Times New Roman" w:eastAsia="Calibri" w:cs="Times New Roman"/>
          <w:sz w:val="28"/>
          <w:szCs w:val="28"/>
          <w:lang w:val="ru-RU" w:eastAsia="en-US"/>
        </w:rPr>
      </w:pPr>
      <w:r>
        <w:rPr>
          <w:rFonts w:eastAsia="Calibri" w:cs="Times New Roman" w:ascii="Times New Roman" w:hAnsi="Times New Roman"/>
          <w:sz w:val="28"/>
          <w:szCs w:val="28"/>
          <w:lang w:val="ru-RU" w:eastAsia="en-US"/>
        </w:rPr>
      </w:r>
    </w:p>
    <w:p>
      <w:pPr>
        <w:pStyle w:val="Normal"/>
        <w:tabs>
          <w:tab w:val="clear" w:pos="709"/>
          <w:tab w:val="left" w:pos="5376" w:leader="none"/>
        </w:tabs>
        <w:rPr>
          <w:rFonts w:ascii="Times New Roman" w:hAnsi="Times New Roman" w:eastAsia="Calibri" w:cs="Times New Roman"/>
          <w:sz w:val="28"/>
          <w:szCs w:val="28"/>
          <w:lang w:val="ru-RU" w:eastAsia="en-US"/>
        </w:rPr>
      </w:pPr>
      <w:r>
        <w:rPr>
          <w:rFonts w:eastAsia="Calibri" w:cs="Times New Roman" w:ascii="Times New Roman" w:hAnsi="Times New Roman"/>
          <w:sz w:val="28"/>
          <w:szCs w:val="28"/>
          <w:lang w:val="ru-RU" w:eastAsia="en-US"/>
        </w:rPr>
      </w:r>
    </w:p>
    <w:p>
      <w:pPr>
        <w:pStyle w:val="Normal"/>
        <w:tabs>
          <w:tab w:val="clear" w:pos="709"/>
          <w:tab w:val="left" w:pos="5376" w:leader="none"/>
        </w:tabs>
        <w:jc w:val="center"/>
        <w:rPr>
          <w:rFonts w:ascii="Times New Roman" w:hAnsi="Times New Roman" w:eastAsia="Calibri" w:cs="Times New Roman"/>
          <w:sz w:val="28"/>
          <w:szCs w:val="28"/>
          <w:lang w:val="ru-RU" w:eastAsia="en-US"/>
        </w:rPr>
      </w:pPr>
      <w:r>
        <w:rPr>
          <w:rFonts w:eastAsia="Calibri" w:cs="Times New Roman" w:ascii="Times New Roman" w:hAnsi="Times New Roman"/>
          <w:sz w:val="28"/>
          <w:szCs w:val="28"/>
          <w:lang w:val="ru-RU" w:eastAsia="en-US"/>
        </w:rPr>
      </w:r>
    </w:p>
    <w:p>
      <w:pPr>
        <w:pStyle w:val="Normal"/>
        <w:tabs>
          <w:tab w:val="clear" w:pos="709"/>
          <w:tab w:val="left" w:pos="5376"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5376"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5376" w:leader="none"/>
        </w:tabs>
        <w:jc w:val="center"/>
        <w:rPr>
          <w:rFonts w:ascii="Times New Roman" w:hAnsi="Times New Roman" w:cs="Times New Roman"/>
          <w:sz w:val="28"/>
          <w:szCs w:val="28"/>
        </w:rPr>
      </w:pPr>
      <w:r>
        <w:rPr/>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textAlignment w:val="baseline"/>
    </w:pPr>
    <w:rPr>
      <w:rFonts w:ascii="Liberation Serif;Times New Roma" w:hAnsi="Liberation Serif;Times New Roma" w:eastAsia="Segoe UI" w:cs="Tahoma"/>
      <w:color w:val="000000"/>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4" w:customStyle="1">
    <w:name w:val="Виділення жирним"/>
    <w:qFormat/>
    <w:rPr>
      <w:b/>
      <w:bCs/>
    </w:rPr>
  </w:style>
  <w:style w:type="character" w:styleId="1" w:customStyle="1">
    <w:name w:val="Шрифт абзацу за замовчуванням1"/>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1" w:customStyle="1">
    <w:name w:val="Стиль1"/>
    <w:basedOn w:val="Normal"/>
    <w:qFormat/>
    <w:pPr>
      <w:ind w:firstLine="851"/>
      <w:jc w:val="both"/>
    </w:pPr>
    <w:rPr>
      <w:szCs w:val="28"/>
    </w:rPr>
  </w:style>
  <w:style w:type="paragraph" w:styleId="12"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paragraph" w:styleId="NoSpacing">
    <w:name w:val="No Spacing"/>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LibreOffice/7.2.2.2$Windows_X86_64 LibreOffice_project/02b2acce88a210515b4a5bb2e46cbfb63fe97d56</Application>
  <AppVersion>15.0000</AppVersion>
  <Pages>2</Pages>
  <Words>455</Words>
  <Characters>3297</Characters>
  <CharactersWithSpaces>3809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2022-12-13T14:18:54Z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