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71CB9" w14:textId="77777777" w:rsidR="00183FAC" w:rsidRDefault="000A092F">
      <w:pPr>
        <w:ind w:firstLine="567"/>
        <w:jc w:val="center"/>
        <w:rPr>
          <w:szCs w:val="28"/>
          <w:lang w:val="ru-RU" w:eastAsia="uk-UA"/>
        </w:rPr>
      </w:pPr>
      <w:r>
        <w:rPr>
          <w:noProof/>
        </w:rPr>
        <w:drawing>
          <wp:inline distT="0" distB="0" distL="0" distR="0" wp14:anchorId="7BBFC96F" wp14:editId="079F9CE4">
            <wp:extent cx="503555" cy="650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5E3FC" w14:textId="77777777" w:rsidR="00183FAC" w:rsidRDefault="00183FAC">
      <w:pPr>
        <w:ind w:firstLine="567"/>
        <w:jc w:val="center"/>
        <w:rPr>
          <w:szCs w:val="28"/>
          <w:lang w:val="en-US" w:eastAsia="uk-UA"/>
        </w:rPr>
      </w:pPr>
    </w:p>
    <w:p w14:paraId="61282146" w14:textId="77777777" w:rsidR="00183FAC" w:rsidRDefault="000A092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 w14:paraId="5B915577" w14:textId="77777777" w:rsidR="00183FAC" w:rsidRDefault="000A092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 w14:paraId="7188AAAB" w14:textId="77777777" w:rsidR="00183FAC" w:rsidRDefault="000A092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І Ш Е Н Н Я</w:t>
      </w:r>
    </w:p>
    <w:p w14:paraId="2308464D" w14:textId="428EC167" w:rsidR="00183FAC" w:rsidRDefault="000A092F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830B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скликання</w:t>
      </w:r>
    </w:p>
    <w:p w14:paraId="0F7DCC45" w14:textId="77777777" w:rsidR="00183FAC" w:rsidRDefault="00183FAC">
      <w:pPr>
        <w:ind w:firstLine="567"/>
        <w:jc w:val="center"/>
        <w:rPr>
          <w:b/>
          <w:szCs w:val="28"/>
          <w:lang w:eastAsia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3"/>
        <w:gridCol w:w="3190"/>
        <w:gridCol w:w="3193"/>
      </w:tblGrid>
      <w:tr w:rsidR="00183FAC" w14:paraId="16A5FA22" w14:textId="77777777">
        <w:tc>
          <w:tcPr>
            <w:tcW w:w="3223" w:type="dxa"/>
          </w:tcPr>
          <w:p w14:paraId="681233CD" w14:textId="77777777" w:rsidR="00183FAC" w:rsidRDefault="000A092F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грудня 2022 р.</w:t>
            </w:r>
          </w:p>
          <w:p w14:paraId="1D5A3D48" w14:textId="77777777" w:rsidR="00183FAC" w:rsidRDefault="00183FA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29EDA5A9" w14:textId="77777777" w:rsidR="00183FAC" w:rsidRDefault="000A092F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3" w:type="dxa"/>
          </w:tcPr>
          <w:p w14:paraId="1CF90835" w14:textId="77777777" w:rsidR="00183FAC" w:rsidRDefault="000A092F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</w:t>
            </w:r>
            <w:r w:rsidR="00AE4B2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-22/2022</w:t>
            </w:r>
          </w:p>
          <w:p w14:paraId="18BC9B7E" w14:textId="77777777" w:rsidR="00183FAC" w:rsidRDefault="00183FA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78799728" w14:textId="77777777" w:rsidR="00AE4B23" w:rsidRPr="00AE4B23" w:rsidRDefault="00AE4B23" w:rsidP="00AE4B23">
      <w:pPr>
        <w:widowControl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AE4B23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Про постановку комунального майна на</w:t>
      </w:r>
    </w:p>
    <w:p w14:paraId="6BA8CB32" w14:textId="77777777" w:rsidR="00AE4B23" w:rsidRPr="00AE4B23" w:rsidRDefault="00AE4B23" w:rsidP="00AE4B23">
      <w:pPr>
        <w:widowControl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AE4B23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баланс Комунального підприємства</w:t>
      </w:r>
    </w:p>
    <w:p w14:paraId="45882C22" w14:textId="77777777" w:rsidR="00AE4B23" w:rsidRPr="00AE4B23" w:rsidRDefault="00AE4B23" w:rsidP="00AE4B23">
      <w:pPr>
        <w:widowControl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AE4B23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«СЛАВУТА - СЕРВІС»</w:t>
      </w:r>
    </w:p>
    <w:p w14:paraId="1411EEA5" w14:textId="77777777" w:rsidR="00AE4B23" w:rsidRDefault="00AE4B23" w:rsidP="00AE4B23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14:paraId="0EFCDEB3" w14:textId="77777777" w:rsidR="00AE4B23" w:rsidRPr="00AE4B23" w:rsidRDefault="00AE4B23" w:rsidP="00AE4B23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AE4B23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З метою забезпечення належного обліку та утримання комунального майна Славутської міської територіальної громади, враховуючи розпорядження Кабінету Міністрів України від 27.09.2022 №849-р «Про передачу об’єктів державної власності у власність Славутської міської територіальної громади», рішення виконавчого комітету Славутської міської ради від 27.10.2022 № 297 «Про затвердження Акта приймання-передачі об’єктів передачі, які обліковуються на балансі Державного підприємства «Славутський комбінат «Будфарфор», знаходяться в управлінні Регіонального відділення Фонду державного майна України по Вінницькій та Хмельницькій областях, та передаються у комунальну власність Славутської міської територіальної громади в особі Славутської міської ради», керуючись ч. 5 ст. 16, ст. 25, ч.ч.1,5 ст.60 Закону України «Про місцеве самоврядування в Україні», Законом України «Про передачу об'єктів права державної та комунальної власності», Славутська міська рада ВИРІШИЛА:</w:t>
      </w:r>
    </w:p>
    <w:p w14:paraId="15F839B1" w14:textId="77777777" w:rsidR="00AE4B23" w:rsidRPr="00AE4B23" w:rsidRDefault="00AE4B23" w:rsidP="00AE4B23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AE4B23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1. Поставити на баланс Комунального підприємства «СЛАВУТА-СЕРВІС» Славутської міської ради (код ЄДРПОУ 42875827) для належного утримання та обслуговування комунальне майно:</w:t>
      </w:r>
    </w:p>
    <w:p w14:paraId="6ECA0BC5" w14:textId="77777777" w:rsidR="00AE4B23" w:rsidRPr="00AE4B23" w:rsidRDefault="00AE4B23" w:rsidP="00AE4B23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AE4B23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1.1 протирадіаційне укриття № 86001 (інвентарний № 86001/24, м. Славута, вул. Козацька, 122), рік введення в експлуатацію - 01.12.1958, площа забудови (загальна) 238,6 кв. м, відновна вартість 477707,77 грн., залишкова (балансова) вартість 325769,52 грн. станом на 01.10.2022;</w:t>
      </w:r>
    </w:p>
    <w:p w14:paraId="583287EA" w14:textId="77777777" w:rsidR="00AE4B23" w:rsidRPr="00AE4B23" w:rsidRDefault="00AE4B23" w:rsidP="00AE4B23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AE4B23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1.2 протирадіаційне укриття № 86082 (інвентарний № 86082/8-Б, м. Славута, вул. Козацька, 122), рік введення в експлуатацію - 01.12.1963, площа забудови (загальна) 266,2 кв.м, відновна вартість 928814,24 грн., залишкова (балансова) вартість 501372,99 грн. станом на 01.10.2022;</w:t>
      </w:r>
    </w:p>
    <w:p w14:paraId="259505E2" w14:textId="77777777" w:rsidR="00AE4B23" w:rsidRPr="00AE4B23" w:rsidRDefault="00AE4B23" w:rsidP="00AE4B23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AE4B23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1.3 проїзну частину дороги по вул. Козацькій від центральної прохідної до корпусу № 4 (інвентарний № 8061-1, м. Славута, вул. Козацька), рік введення в експлуатацію — 01.01.1977, ширина 6м, структура – пісок 20 см, щебінь 25 см, </w:t>
      </w:r>
      <w:r w:rsidRPr="00AE4B23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lastRenderedPageBreak/>
        <w:t>бітум 6 см, асфальт в 2 шари 9 см, довжина 360 м, відновна вартість - 1142508,42 грн., залишкова (балансова) вартість - 1061265,30 грн;</w:t>
      </w:r>
    </w:p>
    <w:p w14:paraId="610F7BD4" w14:textId="77777777" w:rsidR="00AE4B23" w:rsidRPr="00AE4B23" w:rsidRDefault="00AE4B23" w:rsidP="00AE4B23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AE4B23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1.4 пожежний автомобіль ПЦ-30/66/46 (інвентарний № 716), марки HAZ, модель 66, державний номер ВХ0183ЕР, номер шасі 0120563, рік випуску 1978, відновна вартість - 60774,21 грн, знос - 17954,99 грн, залишкова (балансова) вартість - станом на 01.10.2022 - 42819,22 грн.</w:t>
      </w:r>
    </w:p>
    <w:p w14:paraId="2A0E4DDB" w14:textId="77777777" w:rsidR="00AE4B23" w:rsidRPr="00AE4B23" w:rsidRDefault="00AE4B23" w:rsidP="00AE4B23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AE4B23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2. Комунальному підприємству «СЛАВУТА-СЕРВІС» Славутської міської ради (Сергій СМЕРНІН):</w:t>
      </w:r>
    </w:p>
    <w:p w14:paraId="01CD9C3C" w14:textId="77777777" w:rsidR="00AE4B23" w:rsidRPr="00AE4B23" w:rsidRDefault="00AE4B23" w:rsidP="00AE4B23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AE4B23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2.1 облікувати зазначене в пункті 1 цього рішення майно на балансі підприємства в порядку, визначеному чинним законодавством;</w:t>
      </w:r>
    </w:p>
    <w:p w14:paraId="47EF5CD3" w14:textId="77777777" w:rsidR="00AE4B23" w:rsidRPr="00AE4B23" w:rsidRDefault="00AE4B23" w:rsidP="00AE4B23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AE4B23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2.2 вжити заходи щодо збереження комунального майна, зазначеного в пункті 1 даного рішення.</w:t>
      </w:r>
    </w:p>
    <w:p w14:paraId="44C8D8E1" w14:textId="77777777" w:rsidR="00AE4B23" w:rsidRPr="00AE4B23" w:rsidRDefault="00AE4B23" w:rsidP="00AE4B23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AE4B23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3. Контроль за виконанням цього рішення покласти на постійну комісію з питань регулювання земельних відносин, комунального майна та адміністративно-територіального устрою (Віктор ГАРБАРУК), а організацію його виконання – на заступника міського голови з питань діяльності виконавчих органів ради Людмилу КАЛЮЖНЮК.</w:t>
      </w:r>
    </w:p>
    <w:p w14:paraId="6835127E" w14:textId="77777777" w:rsidR="00AE4B23" w:rsidRDefault="00AE4B23" w:rsidP="00AE4B23">
      <w:pPr>
        <w:widowControl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</w:t>
      </w:r>
    </w:p>
    <w:p w14:paraId="5713550C" w14:textId="77777777" w:rsidR="00AE4B23" w:rsidRDefault="00AE4B23" w:rsidP="00AE4B23">
      <w:pPr>
        <w:widowControl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14:paraId="1BB28F12" w14:textId="77777777" w:rsidR="00AE4B23" w:rsidRPr="00AE4B23" w:rsidRDefault="00AE4B23" w:rsidP="00AE4B23">
      <w:pPr>
        <w:widowControl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AE4B23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Міський голова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                                                                             </w:t>
      </w:r>
      <w:r w:rsidRPr="00AE4B23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Василь СИДОР</w:t>
      </w:r>
    </w:p>
    <w:p w14:paraId="2C27539F" w14:textId="77777777" w:rsidR="000A092F" w:rsidRDefault="000A092F" w:rsidP="000A092F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0A092F">
      <w:pgSz w:w="11906" w:h="16838"/>
      <w:pgMar w:top="1418" w:right="761" w:bottom="1135" w:left="15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FAC"/>
    <w:rsid w:val="000904FB"/>
    <w:rsid w:val="000A092F"/>
    <w:rsid w:val="001830BC"/>
    <w:rsid w:val="00183FAC"/>
    <w:rsid w:val="00AE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E445"/>
  <w15:docId w15:val="{734DEA9F-44D2-4871-B4D7-187E92CB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у виносці Знак"/>
    <w:basedOn w:val="a2"/>
    <w:uiPriority w:val="99"/>
    <w:semiHidden/>
    <w:qFormat/>
    <w:rsid w:val="00043238"/>
    <w:rPr>
      <w:rFonts w:ascii="Segoe UI" w:hAnsi="Segoe UI" w:cs="Mangal"/>
      <w:sz w:val="18"/>
      <w:szCs w:val="16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qFormat/>
    <w:pPr>
      <w:suppressLineNumbers/>
    </w:pPr>
  </w:style>
  <w:style w:type="paragraph" w:customStyle="1" w:styleId="1">
    <w:name w:val="Стиль1"/>
    <w:basedOn w:val="a"/>
    <w:qFormat/>
    <w:pPr>
      <w:ind w:firstLine="851"/>
      <w:jc w:val="both"/>
    </w:pPr>
    <w:rPr>
      <w:szCs w:val="28"/>
    </w:rPr>
  </w:style>
  <w:style w:type="paragraph" w:customStyle="1" w:styleId="10">
    <w:name w:val="Без интервала1"/>
    <w:qFormat/>
    <w:rPr>
      <w:rFonts w:ascii="Times New Roman" w:eastAsia="Calibri" w:hAnsi="Times New Roman" w:cs="Times New Roman"/>
      <w:sz w:val="22"/>
      <w:szCs w:val="22"/>
      <w:lang w:val="ru-RU" w:bidi="ar-SA"/>
    </w:rPr>
  </w:style>
  <w:style w:type="paragraph" w:customStyle="1" w:styleId="a9">
    <w:name w:val="Вміст таблиці"/>
    <w:basedOn w:val="a"/>
    <w:qFormat/>
    <w:pPr>
      <w:suppressLineNumbers/>
    </w:pPr>
  </w:style>
  <w:style w:type="paragraph" w:customStyle="1" w:styleId="aa">
    <w:name w:val="Заголовок таблиці"/>
    <w:basedOn w:val="a9"/>
    <w:qFormat/>
    <w:pPr>
      <w:jc w:val="center"/>
    </w:pPr>
    <w:rPr>
      <w:b/>
      <w:bCs/>
    </w:rPr>
  </w:style>
  <w:style w:type="paragraph" w:styleId="ab">
    <w:name w:val="Balloon Text"/>
    <w:basedOn w:val="a"/>
    <w:uiPriority w:val="99"/>
    <w:semiHidden/>
    <w:unhideWhenUsed/>
    <w:qFormat/>
    <w:rsid w:val="00043238"/>
    <w:rPr>
      <w:rFonts w:ascii="Segoe UI" w:hAnsi="Segoe UI" w:cs="Mangal"/>
      <w:sz w:val="18"/>
      <w:szCs w:val="16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2100</Words>
  <Characters>1198</Characters>
  <Application>Microsoft Office Word</Application>
  <DocSecurity>0</DocSecurity>
  <Lines>9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5</cp:revision>
  <dcterms:created xsi:type="dcterms:W3CDTF">2022-12-09T09:41:00Z</dcterms:created>
  <dcterms:modified xsi:type="dcterms:W3CDTF">2022-12-09T11:54:00Z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2022-09-09T14:48:51Z</cp:lastPrinted>
  <dcterms:modified xsi:type="dcterms:W3CDTF">2022-09-09T14:50:10Z</dcterms:modified>
  <cp:revision>17</cp:revision>
  <dc:subject/>
  <dc:title/>
</cp:coreProperties>
</file>